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887" w:rsidRPr="00A72DAE" w:rsidRDefault="00CE3887" w:rsidP="008022C0">
      <w:pPr>
        <w:spacing w:after="0" w:line="360" w:lineRule="auto"/>
        <w:ind w:left="567"/>
        <w:jc w:val="center"/>
        <w:rPr>
          <w:rFonts w:ascii="Times New Roman" w:hAnsi="Times New Roman"/>
          <w:b/>
          <w:color w:val="17365D"/>
          <w:sz w:val="40"/>
          <w:szCs w:val="40"/>
        </w:rPr>
      </w:pPr>
      <w:r w:rsidRPr="00451012">
        <w:rPr>
          <w:noProof/>
          <w:sz w:val="18"/>
          <w:szCs w:val="18"/>
          <w:lang w:eastAsia="fr-FR"/>
        </w:rPr>
        <w:drawing>
          <wp:anchor distT="0" distB="0" distL="114300" distR="114300" simplePos="0" relativeHeight="251659264" behindDoc="0" locked="0" layoutInCell="1" allowOverlap="1" wp14:anchorId="52B4B38C" wp14:editId="7958EEBA">
            <wp:simplePos x="0" y="0"/>
            <wp:positionH relativeFrom="margin">
              <wp:posOffset>5960110</wp:posOffset>
            </wp:positionH>
            <wp:positionV relativeFrom="margin">
              <wp:posOffset>-99695</wp:posOffset>
            </wp:positionV>
            <wp:extent cx="1158875" cy="1095375"/>
            <wp:effectExtent l="0" t="0" r="0" b="476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8875" cy="1095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022C0">
        <w:rPr>
          <w:rFonts w:ascii="Times New Roman" w:hAnsi="Times New Roman"/>
          <w:b/>
          <w:color w:val="17365D"/>
          <w:sz w:val="32"/>
          <w:szCs w:val="32"/>
        </w:rPr>
        <w:t xml:space="preserve">        </w:t>
      </w:r>
      <w:r w:rsidRPr="00451012">
        <w:rPr>
          <w:rFonts w:ascii="Times New Roman" w:hAnsi="Times New Roman"/>
          <w:b/>
          <w:color w:val="17365D"/>
          <w:sz w:val="32"/>
          <w:szCs w:val="32"/>
        </w:rPr>
        <w:t>Université Mohamed Boudiaf de M’Sila</w:t>
      </w:r>
    </w:p>
    <w:p w:rsidR="00CE3887" w:rsidRPr="00A72DAE" w:rsidRDefault="00CE3887" w:rsidP="00AC5C66">
      <w:pPr>
        <w:spacing w:after="0" w:line="360" w:lineRule="auto"/>
        <w:ind w:left="567"/>
        <w:rPr>
          <w:rFonts w:ascii="Times New Roman" w:hAnsi="Times New Roman"/>
          <w:b/>
          <w:color w:val="17365D"/>
          <w:sz w:val="24"/>
          <w:szCs w:val="24"/>
        </w:rPr>
      </w:pPr>
      <w:r w:rsidRPr="00A72DAE">
        <w:rPr>
          <w:rFonts w:ascii="Times New Roman" w:hAnsi="Times New Roman"/>
          <w:b/>
          <w:color w:val="17365D"/>
          <w:sz w:val="24"/>
          <w:szCs w:val="24"/>
        </w:rPr>
        <w:tab/>
      </w:r>
      <w:r w:rsidRPr="00A72DAE">
        <w:rPr>
          <w:rFonts w:ascii="Times New Roman" w:hAnsi="Times New Roman"/>
          <w:b/>
          <w:color w:val="17365D"/>
          <w:sz w:val="24"/>
          <w:szCs w:val="24"/>
        </w:rPr>
        <w:tab/>
      </w:r>
      <w:r w:rsidRPr="00A72DAE">
        <w:rPr>
          <w:rFonts w:ascii="Times New Roman" w:hAnsi="Times New Roman"/>
          <w:b/>
          <w:color w:val="17365D"/>
          <w:sz w:val="24"/>
          <w:szCs w:val="24"/>
        </w:rPr>
        <w:tab/>
      </w:r>
      <w:r w:rsidRPr="00A72DAE">
        <w:rPr>
          <w:rFonts w:ascii="Times New Roman" w:hAnsi="Times New Roman"/>
          <w:b/>
          <w:color w:val="17365D"/>
          <w:sz w:val="24"/>
          <w:szCs w:val="24"/>
        </w:rPr>
        <w:tab/>
      </w:r>
      <w:r w:rsidR="008022C0">
        <w:rPr>
          <w:rFonts w:ascii="Times New Roman" w:hAnsi="Times New Roman"/>
          <w:b/>
          <w:color w:val="17365D"/>
          <w:sz w:val="24"/>
          <w:szCs w:val="24"/>
        </w:rPr>
        <w:t xml:space="preserve">            </w:t>
      </w:r>
      <w:r w:rsidRPr="00A72DAE">
        <w:rPr>
          <w:rFonts w:ascii="Times New Roman" w:hAnsi="Times New Roman"/>
          <w:b/>
          <w:color w:val="17365D"/>
          <w:sz w:val="24"/>
          <w:szCs w:val="24"/>
        </w:rPr>
        <w:t>Faculté des Lettres et des Langues</w:t>
      </w:r>
    </w:p>
    <w:p w:rsidR="00CE3887" w:rsidRPr="00A72DAE" w:rsidRDefault="00CE3887" w:rsidP="00AC5C66">
      <w:pPr>
        <w:spacing w:after="0" w:line="360" w:lineRule="auto"/>
        <w:ind w:left="567"/>
        <w:rPr>
          <w:rFonts w:ascii="Times New Roman" w:hAnsi="Times New Roman"/>
          <w:b/>
          <w:color w:val="17365D"/>
          <w:sz w:val="24"/>
          <w:szCs w:val="24"/>
        </w:rPr>
      </w:pPr>
      <w:r w:rsidRPr="00A72DAE">
        <w:rPr>
          <w:rFonts w:ascii="Times New Roman" w:hAnsi="Times New Roman"/>
          <w:b/>
          <w:color w:val="17365D"/>
          <w:sz w:val="24"/>
          <w:szCs w:val="24"/>
        </w:rPr>
        <w:tab/>
      </w:r>
      <w:r w:rsidRPr="00A72DAE">
        <w:rPr>
          <w:rFonts w:ascii="Times New Roman" w:hAnsi="Times New Roman"/>
          <w:b/>
          <w:color w:val="17365D"/>
          <w:sz w:val="24"/>
          <w:szCs w:val="24"/>
        </w:rPr>
        <w:tab/>
      </w:r>
      <w:r w:rsidRPr="00A72DAE">
        <w:rPr>
          <w:rFonts w:ascii="Times New Roman" w:hAnsi="Times New Roman"/>
          <w:b/>
          <w:color w:val="17365D"/>
          <w:sz w:val="24"/>
          <w:szCs w:val="24"/>
        </w:rPr>
        <w:tab/>
      </w:r>
      <w:r w:rsidR="008022C0">
        <w:rPr>
          <w:rFonts w:ascii="Times New Roman" w:hAnsi="Times New Roman"/>
          <w:b/>
          <w:color w:val="17365D"/>
          <w:sz w:val="24"/>
          <w:szCs w:val="24"/>
        </w:rPr>
        <w:t xml:space="preserve">              </w:t>
      </w:r>
      <w:r w:rsidRPr="00A72DAE">
        <w:rPr>
          <w:rFonts w:ascii="Times New Roman" w:hAnsi="Times New Roman"/>
          <w:b/>
          <w:color w:val="17365D"/>
          <w:sz w:val="24"/>
          <w:szCs w:val="24"/>
        </w:rPr>
        <w:t>Département des Lettres et Langue Française</w:t>
      </w:r>
    </w:p>
    <w:p w:rsidR="00CE3887" w:rsidRPr="00A72DAE" w:rsidRDefault="008022C0" w:rsidP="00AC5C66">
      <w:pPr>
        <w:spacing w:line="360" w:lineRule="auto"/>
        <w:jc w:val="center"/>
        <w:rPr>
          <w:rFonts w:ascii="Times New Roman" w:hAnsi="Times New Roman"/>
          <w:b/>
          <w:color w:val="17365D"/>
          <w:sz w:val="24"/>
          <w:szCs w:val="24"/>
        </w:rPr>
      </w:pPr>
      <w:r>
        <w:rPr>
          <w:rFonts w:ascii="Times New Roman" w:hAnsi="Times New Roman"/>
          <w:b/>
          <w:color w:val="17365D"/>
          <w:sz w:val="24"/>
          <w:szCs w:val="24"/>
        </w:rPr>
        <w:t xml:space="preserve">                           </w:t>
      </w:r>
      <w:r w:rsidR="00CE3887" w:rsidRPr="00A72DAE">
        <w:rPr>
          <w:rFonts w:ascii="Times New Roman" w:hAnsi="Times New Roman"/>
          <w:b/>
          <w:color w:val="17365D"/>
          <w:sz w:val="24"/>
          <w:szCs w:val="24"/>
        </w:rPr>
        <w:t>En collaboration avec :</w:t>
      </w:r>
    </w:p>
    <w:p w:rsidR="00CE3887" w:rsidRPr="008022C0" w:rsidRDefault="00CE3887" w:rsidP="00AC5C66">
      <w:pPr>
        <w:jc w:val="center"/>
        <w:rPr>
          <w:rFonts w:ascii="Times New Roman" w:hAnsi="Times New Roman"/>
          <w:b/>
          <w:color w:val="17365D"/>
        </w:rPr>
      </w:pPr>
      <w:r w:rsidRPr="008022C0">
        <w:rPr>
          <w:rFonts w:ascii="Times New Roman" w:hAnsi="Times New Roman"/>
          <w:b/>
          <w:bCs/>
          <w:color w:val="17365D"/>
        </w:rPr>
        <w:t>Le Laboratoire de la Poétique Algérienne,  Le Laboratoire des Etudes Linguistique</w:t>
      </w:r>
      <w:r w:rsidR="008022C0">
        <w:rPr>
          <w:rFonts w:ascii="Times New Roman" w:hAnsi="Times New Roman"/>
          <w:b/>
          <w:bCs/>
          <w:color w:val="17365D"/>
        </w:rPr>
        <w:t xml:space="preserve">s Théoriques et </w:t>
      </w:r>
      <w:r w:rsidRPr="008022C0">
        <w:rPr>
          <w:rFonts w:ascii="Times New Roman" w:hAnsi="Times New Roman"/>
          <w:b/>
          <w:bCs/>
          <w:color w:val="17365D"/>
        </w:rPr>
        <w:t xml:space="preserve">Pratiques </w:t>
      </w:r>
      <w:r w:rsidR="008022C0">
        <w:rPr>
          <w:rFonts w:ascii="Times New Roman" w:hAnsi="Times New Roman"/>
          <w:b/>
          <w:bCs/>
          <w:color w:val="17365D"/>
        </w:rPr>
        <w:t xml:space="preserve">   </w:t>
      </w:r>
      <w:r w:rsidR="00AC5C66">
        <w:rPr>
          <w:rFonts w:ascii="Times New Roman" w:hAnsi="Times New Roman"/>
          <w:b/>
          <w:bCs/>
          <w:color w:val="17365D"/>
        </w:rPr>
        <w:t xml:space="preserve"> </w:t>
      </w:r>
      <w:r w:rsidR="008022C0">
        <w:rPr>
          <w:rFonts w:ascii="Times New Roman" w:hAnsi="Times New Roman"/>
          <w:b/>
          <w:bCs/>
          <w:color w:val="17365D"/>
        </w:rPr>
        <w:t>&amp;</w:t>
      </w:r>
      <w:r w:rsidRPr="008022C0">
        <w:rPr>
          <w:rFonts w:ascii="Times New Roman" w:hAnsi="Times New Roman"/>
          <w:b/>
          <w:bCs/>
          <w:color w:val="17365D"/>
        </w:rPr>
        <w:t xml:space="preserve"> Le Centre d’Enseignement Intensif des Langues</w:t>
      </w:r>
    </w:p>
    <w:p w:rsidR="00CE3887" w:rsidRPr="00A72DAE" w:rsidRDefault="008022C0" w:rsidP="00AC5C66">
      <w:pPr>
        <w:spacing w:line="240" w:lineRule="auto"/>
        <w:rPr>
          <w:rFonts w:ascii="Times New Roman" w:hAnsi="Times New Roman"/>
          <w:b/>
          <w:bCs/>
          <w:i/>
          <w:color w:val="17365D"/>
          <w:sz w:val="32"/>
          <w:szCs w:val="32"/>
        </w:rPr>
      </w:pPr>
      <w:r>
        <w:rPr>
          <w:rFonts w:ascii="Times New Roman" w:hAnsi="Times New Roman"/>
          <w:b/>
          <w:bCs/>
          <w:noProof/>
          <w:color w:val="17365D"/>
          <w:sz w:val="32"/>
          <w:szCs w:val="32"/>
          <w:lang w:val="en-US"/>
        </w:rPr>
        <w:t xml:space="preserve">  </w:t>
      </w:r>
      <w:r>
        <w:rPr>
          <w:rFonts w:ascii="Times New Roman" w:hAnsi="Times New Roman"/>
          <w:b/>
          <w:bCs/>
          <w:noProof/>
          <w:color w:val="17365D"/>
          <w:sz w:val="32"/>
          <w:szCs w:val="32"/>
          <w:lang w:val="en-US"/>
        </w:rPr>
        <w:tab/>
      </w:r>
      <w:r>
        <w:rPr>
          <w:rFonts w:ascii="Times New Roman" w:hAnsi="Times New Roman"/>
          <w:b/>
          <w:bCs/>
          <w:noProof/>
          <w:color w:val="17365D"/>
          <w:sz w:val="32"/>
          <w:szCs w:val="32"/>
          <w:lang w:val="en-US"/>
        </w:rPr>
        <w:tab/>
      </w:r>
      <w:r>
        <w:rPr>
          <w:rFonts w:ascii="Times New Roman" w:hAnsi="Times New Roman"/>
          <w:b/>
          <w:bCs/>
          <w:noProof/>
          <w:color w:val="17365D"/>
          <w:sz w:val="32"/>
          <w:szCs w:val="32"/>
          <w:lang w:val="en-US"/>
        </w:rPr>
        <w:tab/>
      </w:r>
      <w:r>
        <w:rPr>
          <w:rFonts w:ascii="Times New Roman" w:hAnsi="Times New Roman"/>
          <w:b/>
          <w:bCs/>
          <w:noProof/>
          <w:color w:val="17365D"/>
          <w:sz w:val="32"/>
          <w:szCs w:val="32"/>
          <w:lang w:val="en-US"/>
        </w:rPr>
        <w:tab/>
      </w:r>
      <w:r>
        <w:rPr>
          <w:rFonts w:ascii="Times New Roman" w:hAnsi="Times New Roman"/>
          <w:b/>
          <w:bCs/>
          <w:noProof/>
          <w:color w:val="17365D"/>
          <w:sz w:val="32"/>
          <w:szCs w:val="32"/>
          <w:lang w:val="en-US"/>
        </w:rPr>
        <w:tab/>
      </w:r>
      <w:r>
        <w:rPr>
          <w:rFonts w:ascii="Times New Roman" w:hAnsi="Times New Roman"/>
          <w:b/>
          <w:bCs/>
          <w:noProof/>
          <w:color w:val="17365D"/>
          <w:sz w:val="32"/>
          <w:szCs w:val="32"/>
          <w:lang w:val="en-US"/>
        </w:rPr>
        <w:tab/>
        <w:t xml:space="preserve">  </w:t>
      </w:r>
      <w:r w:rsidR="00CE3887" w:rsidRPr="00A72DAE">
        <w:rPr>
          <w:rFonts w:ascii="Times New Roman" w:hAnsi="Times New Roman"/>
          <w:b/>
          <w:bCs/>
          <w:noProof/>
          <w:color w:val="17365D"/>
          <w:sz w:val="32"/>
          <w:szCs w:val="32"/>
          <w:lang w:val="en-US"/>
        </w:rPr>
        <w:t>Organisent un</w:t>
      </w:r>
    </w:p>
    <w:p w:rsidR="00CE3887" w:rsidRDefault="00CE3887" w:rsidP="00AC5C66">
      <w:pPr>
        <w:spacing w:after="0" w:line="360" w:lineRule="auto"/>
        <w:jc w:val="center"/>
        <w:rPr>
          <w:rFonts w:ascii="Times New Roman" w:hAnsi="Times New Roman"/>
          <w:b/>
          <w:i/>
          <w:color w:val="17365D"/>
          <w:sz w:val="40"/>
          <w:szCs w:val="40"/>
          <w:u w:val="single"/>
        </w:rPr>
      </w:pPr>
      <w:r w:rsidRPr="00C84F32">
        <w:rPr>
          <w:rFonts w:ascii="Times New Roman" w:hAnsi="Times New Roman"/>
          <w:b/>
          <w:i/>
          <w:color w:val="17365D"/>
          <w:sz w:val="44"/>
          <w:szCs w:val="44"/>
        </w:rPr>
        <w:t xml:space="preserve"> </w:t>
      </w:r>
      <w:r w:rsidRPr="00C84F32">
        <w:rPr>
          <w:rFonts w:ascii="Times New Roman" w:hAnsi="Times New Roman"/>
          <w:b/>
          <w:i/>
          <w:color w:val="17365D"/>
          <w:sz w:val="40"/>
          <w:szCs w:val="40"/>
          <w:u w:val="single"/>
        </w:rPr>
        <w:t>Colloque international</w:t>
      </w:r>
    </w:p>
    <w:p w:rsidR="00CE3887" w:rsidRPr="00CE3887" w:rsidRDefault="00CE3887" w:rsidP="00AC5C66">
      <w:pPr>
        <w:spacing w:after="0" w:line="360" w:lineRule="auto"/>
        <w:jc w:val="center"/>
        <w:rPr>
          <w:rFonts w:ascii="Times New Roman" w:hAnsi="Times New Roman"/>
          <w:b/>
          <w:i/>
          <w:color w:val="17365D"/>
          <w:sz w:val="18"/>
          <w:szCs w:val="18"/>
          <w:u w:val="single"/>
        </w:rPr>
      </w:pPr>
      <w:r w:rsidRPr="00CE3887">
        <w:rPr>
          <w:rFonts w:ascii="Times New Roman" w:hAnsi="Times New Roman"/>
          <w:b/>
          <w:i/>
          <w:color w:val="17365D"/>
          <w:sz w:val="18"/>
          <w:szCs w:val="18"/>
          <w:u w:val="single"/>
        </w:rPr>
        <w:t xml:space="preserve"> Les  02 et 03 octobre 2017</w:t>
      </w:r>
    </w:p>
    <w:p w:rsidR="00CE3887" w:rsidRPr="008022C0" w:rsidRDefault="00CE3887" w:rsidP="00AC5C66">
      <w:pPr>
        <w:spacing w:after="0" w:line="240" w:lineRule="auto"/>
        <w:ind w:left="-142" w:right="-567"/>
        <w:jc w:val="center"/>
        <w:rPr>
          <w:rFonts w:cs="Courier New"/>
          <w:b/>
          <w:i/>
          <w:color w:val="365F91"/>
          <w:sz w:val="46"/>
          <w:szCs w:val="46"/>
          <w14:glow w14:rad="0">
            <w14:schemeClr w14:val="accent1">
              <w14:alpha w14:val="41000"/>
              <w14:satMod w14:val="175000"/>
            </w14:schemeClr>
          </w14:glow>
          <w14:shadow w14:blurRad="165100" w14:dist="254000" w14:dir="18480000" w14:sx="100000" w14:sy="100000" w14:kx="0" w14:ky="0" w14:algn="r">
            <w14:srgbClr w14:val="000000">
              <w14:alpha w14:val="60000"/>
            </w14:srgbClr>
          </w14:shadow>
        </w:rPr>
      </w:pPr>
      <w:r w:rsidRPr="008022C0">
        <w:rPr>
          <w:rFonts w:cs="Courier New"/>
          <w:b/>
          <w:i/>
          <w:color w:val="365F91"/>
          <w:sz w:val="46"/>
          <w:szCs w:val="46"/>
          <w14:glow w14:rad="0">
            <w14:schemeClr w14:val="accent1">
              <w14:alpha w14:val="41000"/>
              <w14:satMod w14:val="175000"/>
            </w14:schemeClr>
          </w14:glow>
          <w14:shadow w14:blurRad="165100" w14:dist="254000" w14:dir="18480000" w14:sx="100000" w14:sy="100000" w14:kx="0" w14:ky="0" w14:algn="r">
            <w14:srgbClr w14:val="000000">
              <w14:alpha w14:val="60000"/>
            </w14:srgbClr>
          </w14:shadow>
        </w:rPr>
        <w:t>Thème</w:t>
      </w:r>
    </w:p>
    <w:p w:rsidR="00CE3887" w:rsidRPr="008022C0" w:rsidRDefault="00124AD5" w:rsidP="00AC5C66">
      <w:pPr>
        <w:spacing w:after="0" w:line="240" w:lineRule="auto"/>
        <w:ind w:right="-567"/>
        <w:jc w:val="center"/>
        <w:rPr>
          <w:b/>
          <w:i/>
          <w:color w:val="365F91"/>
          <w:sz w:val="44"/>
          <w:szCs w:val="44"/>
          <w14:glow w14:rad="0">
            <w14:schemeClr w14:val="accent1">
              <w14:alpha w14:val="41000"/>
              <w14:satMod w14:val="175000"/>
            </w14:schemeClr>
          </w14:glow>
          <w14:shadow w14:blurRad="165100" w14:dist="254000" w14:dir="18480000" w14:sx="100000" w14:sy="100000" w14:kx="0" w14:ky="0" w14:algn="r">
            <w14:srgbClr w14:val="000000">
              <w14:alpha w14:val="60000"/>
            </w14:srgbClr>
          </w14:shadow>
        </w:rPr>
      </w:pPr>
      <w:r>
        <w:rPr>
          <w:rFonts w:ascii="Times New Roman" w:hAnsi="Times New Roman"/>
          <w:b/>
          <w:i/>
          <w:noProof/>
          <w:color w:val="365F91"/>
          <w:sz w:val="48"/>
          <w:szCs w:val="48"/>
          <w:u w:val="single"/>
          <w:lang w:eastAsia="fr-FR"/>
        </w:rPr>
        <w:drawing>
          <wp:anchor distT="0" distB="0" distL="114300" distR="114300" simplePos="0" relativeHeight="251660288" behindDoc="1" locked="0" layoutInCell="1" allowOverlap="1" wp14:anchorId="7BAB9A13" wp14:editId="0142C929">
            <wp:simplePos x="0" y="0"/>
            <wp:positionH relativeFrom="column">
              <wp:posOffset>-4445</wp:posOffset>
            </wp:positionH>
            <wp:positionV relativeFrom="paragraph">
              <wp:posOffset>1005205</wp:posOffset>
            </wp:positionV>
            <wp:extent cx="6942455" cy="5062855"/>
            <wp:effectExtent l="0" t="0" r="0" b="4445"/>
            <wp:wrapTight wrapText="bothSides">
              <wp:wrapPolygon edited="0">
                <wp:start x="0" y="0"/>
                <wp:lineTo x="0" y="21538"/>
                <wp:lineTo x="21515" y="21538"/>
                <wp:lineTo x="21515"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oque1.jpg"/>
                    <pic:cNvPicPr/>
                  </pic:nvPicPr>
                  <pic:blipFill>
                    <a:blip r:embed="rId9">
                      <a:extLst>
                        <a:ext uri="{28A0092B-C50C-407E-A947-70E740481C1C}">
                          <a14:useLocalDpi xmlns:a14="http://schemas.microsoft.com/office/drawing/2010/main" val="0"/>
                        </a:ext>
                      </a:extLst>
                    </a:blip>
                    <a:stretch>
                      <a:fillRect/>
                    </a:stretch>
                  </pic:blipFill>
                  <pic:spPr>
                    <a:xfrm>
                      <a:off x="0" y="0"/>
                      <a:ext cx="6942455" cy="5062855"/>
                    </a:xfrm>
                    <a:prstGeom prst="rect">
                      <a:avLst/>
                    </a:prstGeom>
                  </pic:spPr>
                </pic:pic>
              </a:graphicData>
            </a:graphic>
            <wp14:sizeRelH relativeFrom="page">
              <wp14:pctWidth>0</wp14:pctWidth>
            </wp14:sizeRelH>
            <wp14:sizeRelV relativeFrom="page">
              <wp14:pctHeight>0</wp14:pctHeight>
            </wp14:sizeRelV>
          </wp:anchor>
        </w:drawing>
      </w:r>
      <w:r w:rsidR="00CE3887" w:rsidRPr="008022C0">
        <w:rPr>
          <w:rFonts w:cs="Courier New"/>
          <w:b/>
          <w:i/>
          <w:color w:val="365F91"/>
          <w:sz w:val="44"/>
          <w:szCs w:val="44"/>
          <w14:glow w14:rad="0">
            <w14:schemeClr w14:val="accent1">
              <w14:alpha w14:val="41000"/>
              <w14:satMod w14:val="175000"/>
            </w14:schemeClr>
          </w14:glow>
          <w14:shadow w14:blurRad="165100" w14:dist="254000" w14:dir="18480000" w14:sx="100000" w14:sy="100000" w14:kx="0" w14:ky="0" w14:algn="r">
            <w14:srgbClr w14:val="000000">
              <w14:alpha w14:val="60000"/>
            </w14:srgbClr>
          </w14:shadow>
        </w:rPr>
        <w:t>La dimension culturelle en Didactique, en Littérature</w:t>
      </w:r>
      <w:r w:rsidR="00CE3887" w:rsidRPr="008022C0">
        <w:rPr>
          <w:b/>
          <w:i/>
          <w:color w:val="365F91"/>
          <w:sz w:val="44"/>
          <w:szCs w:val="44"/>
          <w14:glow w14:rad="0">
            <w14:schemeClr w14:val="accent1">
              <w14:alpha w14:val="41000"/>
              <w14:satMod w14:val="175000"/>
            </w14:schemeClr>
          </w14:glow>
          <w14:shadow w14:blurRad="165100" w14:dist="254000" w14:dir="18480000" w14:sx="100000" w14:sy="100000" w14:kx="0" w14:ky="0" w14:algn="r">
            <w14:srgbClr w14:val="000000">
              <w14:alpha w14:val="60000"/>
            </w14:srgbClr>
          </w14:shadow>
        </w:rPr>
        <w:t xml:space="preserve"> </w:t>
      </w:r>
      <w:r w:rsidR="00CE3887" w:rsidRPr="008022C0">
        <w:rPr>
          <w:rFonts w:cs="Courier New"/>
          <w:b/>
          <w:i/>
          <w:color w:val="365F91"/>
          <w:sz w:val="44"/>
          <w:szCs w:val="44"/>
          <w14:glow w14:rad="0">
            <w14:schemeClr w14:val="accent1">
              <w14:alpha w14:val="41000"/>
              <w14:satMod w14:val="175000"/>
            </w14:schemeClr>
          </w14:glow>
          <w14:shadow w14:blurRad="165100" w14:dist="254000" w14:dir="18480000" w14:sx="100000" w14:sy="100000" w14:kx="0" w14:ky="0" w14:algn="r">
            <w14:srgbClr w14:val="000000">
              <w14:alpha w14:val="60000"/>
            </w14:srgbClr>
          </w14:shadow>
        </w:rPr>
        <w:t>et en Sciences du langage</w:t>
      </w:r>
    </w:p>
    <w:p w:rsidR="00CE3887" w:rsidRPr="008F55D1" w:rsidRDefault="00CE3887" w:rsidP="00AC5C66">
      <w:pPr>
        <w:spacing w:after="0" w:line="360" w:lineRule="auto"/>
        <w:rPr>
          <w:rFonts w:ascii="Times New Roman" w:hAnsi="Times New Roman"/>
          <w:b/>
          <w:i/>
          <w:color w:val="365F91"/>
          <w:sz w:val="48"/>
          <w:szCs w:val="48"/>
          <w:u w:val="single"/>
        </w:rPr>
      </w:pPr>
    </w:p>
    <w:p w:rsidR="00124AD5" w:rsidRPr="00C17D70" w:rsidRDefault="00124AD5" w:rsidP="00124AD5">
      <w:pPr>
        <w:spacing w:line="360" w:lineRule="auto"/>
        <w:ind w:left="-142" w:right="-567"/>
        <w:rPr>
          <w:rFonts w:ascii="Times New Roman" w:hAnsi="Times New Roman"/>
          <w:b/>
          <w:sz w:val="28"/>
          <w:szCs w:val="28"/>
          <w:u w:val="single"/>
        </w:rPr>
      </w:pPr>
      <w:r>
        <w:rPr>
          <w:rFonts w:ascii="Times New Roman" w:hAnsi="Times New Roman"/>
          <w:b/>
          <w:sz w:val="28"/>
          <w:szCs w:val="28"/>
        </w:rPr>
        <w:t xml:space="preserve">  </w:t>
      </w:r>
      <w:r w:rsidRPr="00C17D70">
        <w:rPr>
          <w:rFonts w:ascii="Times New Roman" w:hAnsi="Times New Roman"/>
          <w:b/>
          <w:sz w:val="28"/>
          <w:szCs w:val="28"/>
          <w:u w:val="single"/>
        </w:rPr>
        <w:t xml:space="preserve">Argumentaire : </w:t>
      </w:r>
    </w:p>
    <w:p w:rsidR="00124AD5" w:rsidRDefault="00124AD5" w:rsidP="00124AD5">
      <w:pPr>
        <w:spacing w:line="360" w:lineRule="auto"/>
        <w:ind w:firstLine="708"/>
        <w:jc w:val="both"/>
        <w:rPr>
          <w:rFonts w:ascii="Times New Roman" w:hAnsi="Times New Roman"/>
        </w:rPr>
      </w:pPr>
      <w:r>
        <w:rPr>
          <w:rFonts w:ascii="Times New Roman" w:hAnsi="Times New Roman"/>
        </w:rPr>
        <w:t xml:space="preserve">Nul ne peut concevoir une </w:t>
      </w:r>
      <w:r w:rsidRPr="00284581">
        <w:rPr>
          <w:rFonts w:ascii="Times New Roman" w:hAnsi="Times New Roman"/>
        </w:rPr>
        <w:t>possib</w:t>
      </w:r>
      <w:r>
        <w:rPr>
          <w:rFonts w:ascii="Times New Roman" w:hAnsi="Times New Roman"/>
        </w:rPr>
        <w:t>i</w:t>
      </w:r>
      <w:r w:rsidRPr="00284581">
        <w:rPr>
          <w:rFonts w:ascii="Times New Roman" w:hAnsi="Times New Roman"/>
        </w:rPr>
        <w:t>l</w:t>
      </w:r>
      <w:r>
        <w:rPr>
          <w:rFonts w:ascii="Times New Roman" w:hAnsi="Times New Roman"/>
        </w:rPr>
        <w:t xml:space="preserve">ité </w:t>
      </w:r>
      <w:r w:rsidRPr="00284581">
        <w:rPr>
          <w:rFonts w:ascii="Times New Roman" w:hAnsi="Times New Roman"/>
        </w:rPr>
        <w:t xml:space="preserve">de s’exprimer  ou de communiquer en situation de vie sans </w:t>
      </w:r>
      <w:r>
        <w:rPr>
          <w:rFonts w:ascii="Times New Roman" w:hAnsi="Times New Roman"/>
        </w:rPr>
        <w:t>avoir au préalable</w:t>
      </w:r>
      <w:r w:rsidRPr="00284581">
        <w:rPr>
          <w:rFonts w:ascii="Times New Roman" w:hAnsi="Times New Roman"/>
        </w:rPr>
        <w:t xml:space="preserve"> un nombre important de savoirs et de pratiques culturels.</w:t>
      </w:r>
      <w:r>
        <w:rPr>
          <w:rFonts w:ascii="Times New Roman" w:hAnsi="Times New Roman"/>
        </w:rPr>
        <w:t xml:space="preserve"> C’est en cela que l</w:t>
      </w:r>
      <w:r w:rsidRPr="00284581">
        <w:rPr>
          <w:rFonts w:ascii="Times New Roman" w:hAnsi="Times New Roman"/>
        </w:rPr>
        <w:t>a langue est  intrinsèquement reli</w:t>
      </w:r>
      <w:r>
        <w:rPr>
          <w:rFonts w:ascii="Times New Roman" w:hAnsi="Times New Roman"/>
        </w:rPr>
        <w:t>ée</w:t>
      </w:r>
      <w:r w:rsidRPr="00284581">
        <w:rPr>
          <w:rFonts w:ascii="Times New Roman" w:hAnsi="Times New Roman"/>
        </w:rPr>
        <w:t xml:space="preserve"> à la culture. En effet, toute langue véhicule et transmet des indices et des signes cu</w:t>
      </w:r>
      <w:r>
        <w:rPr>
          <w:rFonts w:ascii="Times New Roman" w:hAnsi="Times New Roman"/>
        </w:rPr>
        <w:t xml:space="preserve">lturels du groupe qui l’utilise. Ainsi </w:t>
      </w:r>
      <w:r w:rsidRPr="000B0ED8">
        <w:rPr>
          <w:rFonts w:ascii="Times New Roman" w:eastAsia="MS Mincho" w:hAnsi="Times New Roman"/>
          <w:color w:val="1A1A1A"/>
          <w:sz w:val="24"/>
          <w:szCs w:val="24"/>
          <w:lang w:eastAsia="fr-FR"/>
        </w:rPr>
        <w:t xml:space="preserve">« </w:t>
      </w:r>
      <w:r w:rsidRPr="000B0ED8">
        <w:rPr>
          <w:rFonts w:ascii="Times New Roman" w:eastAsia="MS Mincho" w:hAnsi="Times New Roman"/>
          <w:i/>
          <w:color w:val="1A1A1A"/>
          <w:sz w:val="24"/>
          <w:szCs w:val="24"/>
          <w:lang w:eastAsia="fr-FR"/>
        </w:rPr>
        <w:t>toute langue véhicule avec elle une culture dont elle est à la fois la productrice et le produit</w:t>
      </w:r>
      <w:r w:rsidRPr="000B0ED8">
        <w:rPr>
          <w:rFonts w:ascii="Times New Roman" w:eastAsia="MS Mincho" w:hAnsi="Times New Roman"/>
          <w:color w:val="1A1A1A"/>
          <w:sz w:val="24"/>
          <w:szCs w:val="24"/>
          <w:lang w:eastAsia="fr-FR"/>
        </w:rPr>
        <w:t xml:space="preserve"> ».</w:t>
      </w:r>
      <w:r>
        <w:rPr>
          <w:rFonts w:ascii="Times New Roman" w:eastAsia="MS Mincho" w:hAnsi="Times New Roman"/>
          <w:noProof/>
          <w:color w:val="1A1A1A"/>
          <w:sz w:val="24"/>
          <w:szCs w:val="24"/>
          <w:lang w:eastAsia="fr-FR"/>
        </w:rPr>
        <w:t xml:space="preserve"> </w:t>
      </w:r>
      <w:r w:rsidRPr="0060608B">
        <w:rPr>
          <w:rFonts w:ascii="Times New Roman" w:eastAsia="MS Mincho" w:hAnsi="Times New Roman"/>
          <w:noProof/>
          <w:color w:val="1A1A1A"/>
          <w:sz w:val="24"/>
          <w:szCs w:val="24"/>
          <w:lang w:eastAsia="fr-FR"/>
        </w:rPr>
        <w:t>(Porcher, 1995)</w:t>
      </w:r>
      <w:r>
        <w:rPr>
          <w:rFonts w:ascii="Times New Roman" w:eastAsia="MS Mincho" w:hAnsi="Times New Roman"/>
          <w:color w:val="1A1A1A"/>
          <w:sz w:val="24"/>
          <w:szCs w:val="24"/>
          <w:lang w:eastAsia="fr-FR"/>
        </w:rPr>
        <w:t>,</w:t>
      </w:r>
      <w:r>
        <w:rPr>
          <w:rFonts w:ascii="Times New Roman" w:hAnsi="Times New Roman"/>
        </w:rPr>
        <w:t xml:space="preserve"> et c’est dans la  perspective de développer des réflexions, autour de cet aspect, que l’enseignement des langues inscrit une grande partie de ses recherches. L’idée fondamentale de l’</w:t>
      </w:r>
      <w:proofErr w:type="spellStart"/>
      <w:r>
        <w:rPr>
          <w:rFonts w:ascii="Times New Roman" w:hAnsi="Times New Roman"/>
        </w:rPr>
        <w:t>interculturalité</w:t>
      </w:r>
      <w:proofErr w:type="spellEnd"/>
      <w:r>
        <w:rPr>
          <w:rFonts w:ascii="Times New Roman" w:hAnsi="Times New Roman"/>
        </w:rPr>
        <w:t xml:space="preserve"> est de s’intéresser à ce qui se passe concrètement lors d’une interaction entre les apprenants qui appartiennent à des communautés culturelles différentes. En Algérie comme ailleurs, l’enseignement des langues cherche à comprendre la relation entre les apprenants « étrangers » et la langue (le FLE par exemple). Il s’agit d’identifier les malentendus et les problèmes de la communication causés par une incompréhension ou une mauvaise interprétation de certains éléments culturels. Ainsi </w:t>
      </w:r>
      <w:r w:rsidRPr="00065F93">
        <w:rPr>
          <w:rFonts w:ascii="Times New Roman" w:hAnsi="Times New Roman"/>
          <w:i/>
          <w:iCs/>
        </w:rPr>
        <w:t>« L’enseignement-apprentissage des langues et cultures « autres » (terme préféré à « étrangères », réducteur et connoté) se donne alors pour mission, au-delà de l’objet langue-culture lui-même, de participer à une éducation générale qui promeut le respect mutuel par la compréhension mutuelle.</w:t>
      </w:r>
      <w:r>
        <w:rPr>
          <w:rFonts w:ascii="Times New Roman" w:hAnsi="Times New Roman"/>
        </w:rPr>
        <w:t xml:space="preserve"> » </w:t>
      </w:r>
      <w:r>
        <w:rPr>
          <w:rFonts w:ascii="Times New Roman" w:hAnsi="Times New Roman"/>
          <w:noProof/>
        </w:rPr>
        <w:t xml:space="preserve"> </w:t>
      </w:r>
      <w:r w:rsidRPr="00A94C5F">
        <w:rPr>
          <w:rFonts w:ascii="Times New Roman" w:hAnsi="Times New Roman"/>
          <w:noProof/>
        </w:rPr>
        <w:t>(Blanchet, 2004)</w:t>
      </w:r>
    </w:p>
    <w:p w:rsidR="00124AD5" w:rsidRDefault="00124AD5" w:rsidP="00124AD5">
      <w:pPr>
        <w:spacing w:line="360" w:lineRule="auto"/>
        <w:ind w:firstLine="708"/>
        <w:jc w:val="both"/>
        <w:rPr>
          <w:rFonts w:ascii="Times New Roman" w:hAnsi="Times New Roman"/>
          <w:sz w:val="24"/>
          <w:szCs w:val="24"/>
        </w:rPr>
      </w:pPr>
      <w:r w:rsidRPr="00370C0F">
        <w:rPr>
          <w:rFonts w:ascii="Times New Roman" w:hAnsi="Times New Roman"/>
          <w:sz w:val="24"/>
          <w:szCs w:val="24"/>
        </w:rPr>
        <w:t>En littérature</w:t>
      </w:r>
      <w:r>
        <w:rPr>
          <w:rFonts w:ascii="Times New Roman" w:hAnsi="Times New Roman"/>
          <w:sz w:val="24"/>
          <w:szCs w:val="24"/>
        </w:rPr>
        <w:t>,</w:t>
      </w:r>
      <w:r w:rsidRPr="00370C0F">
        <w:rPr>
          <w:rFonts w:ascii="Times New Roman" w:hAnsi="Times New Roman"/>
          <w:sz w:val="24"/>
          <w:szCs w:val="24"/>
        </w:rPr>
        <w:t xml:space="preserve"> la dimension culturelle</w:t>
      </w:r>
      <w:r>
        <w:rPr>
          <w:rFonts w:ascii="Times New Roman" w:hAnsi="Times New Roman"/>
          <w:sz w:val="24"/>
          <w:szCs w:val="24"/>
        </w:rPr>
        <w:t xml:space="preserve"> a également une importance majeure. En effet, la culture humaine ou universelle est omniprésente dans l’écriture littéraire. Cette culture populaire ou savante est une source d’inspiration inépuisable pour " ces créateurs" qui puisent sans cesse dans ce grand réservoir des ancêtres pour (</w:t>
      </w:r>
      <w:proofErr w:type="spellStart"/>
      <w:r>
        <w:rPr>
          <w:rFonts w:ascii="Times New Roman" w:hAnsi="Times New Roman"/>
          <w:sz w:val="24"/>
          <w:szCs w:val="24"/>
        </w:rPr>
        <w:t>re</w:t>
      </w:r>
      <w:proofErr w:type="spellEnd"/>
      <w:r>
        <w:rPr>
          <w:rFonts w:ascii="Times New Roman" w:hAnsi="Times New Roman"/>
          <w:sz w:val="24"/>
          <w:szCs w:val="24"/>
        </w:rPr>
        <w:t xml:space="preserve">)commencer chaque fois une nouvelle aventure d’écriture. Mêlant </w:t>
      </w:r>
      <w:r w:rsidRPr="00481507">
        <w:rPr>
          <w:rFonts w:ascii="Times New Roman" w:hAnsi="Times New Roman"/>
          <w:sz w:val="24"/>
          <w:szCs w:val="24"/>
        </w:rPr>
        <w:t>verbe</w:t>
      </w:r>
      <w:r>
        <w:rPr>
          <w:rFonts w:ascii="Times New Roman" w:hAnsi="Times New Roman"/>
          <w:sz w:val="24"/>
          <w:szCs w:val="24"/>
        </w:rPr>
        <w:t xml:space="preserve"> et mots écrits, mythes et réalités, mémoire et histoire… tout semble nécessaire </w:t>
      </w:r>
      <w:proofErr w:type="gramStart"/>
      <w:r>
        <w:rPr>
          <w:rFonts w:ascii="Times New Roman" w:hAnsi="Times New Roman"/>
          <w:sz w:val="24"/>
          <w:szCs w:val="24"/>
        </w:rPr>
        <w:t>à la</w:t>
      </w:r>
      <w:proofErr w:type="gramEnd"/>
      <w:r>
        <w:rPr>
          <w:rFonts w:ascii="Times New Roman" w:hAnsi="Times New Roman"/>
          <w:sz w:val="24"/>
          <w:szCs w:val="24"/>
        </w:rPr>
        <w:t xml:space="preserve"> (</w:t>
      </w:r>
      <w:proofErr w:type="spellStart"/>
      <w:r>
        <w:rPr>
          <w:rFonts w:ascii="Times New Roman" w:hAnsi="Times New Roman"/>
          <w:sz w:val="24"/>
          <w:szCs w:val="24"/>
        </w:rPr>
        <w:t>re</w:t>
      </w:r>
      <w:proofErr w:type="spellEnd"/>
      <w:r>
        <w:rPr>
          <w:rFonts w:ascii="Times New Roman" w:hAnsi="Times New Roman"/>
          <w:sz w:val="24"/>
          <w:szCs w:val="24"/>
        </w:rPr>
        <w:t>)naissance de leurs œuvres.</w:t>
      </w:r>
    </w:p>
    <w:p w:rsidR="00124AD5" w:rsidRDefault="00124AD5" w:rsidP="00124AD5">
      <w:pPr>
        <w:spacing w:line="360" w:lineRule="auto"/>
        <w:ind w:firstLine="708"/>
        <w:jc w:val="both"/>
        <w:rPr>
          <w:rFonts w:ascii="Times New Roman" w:hAnsi="Times New Roman"/>
          <w:sz w:val="24"/>
          <w:szCs w:val="24"/>
        </w:rPr>
      </w:pPr>
      <w:r>
        <w:rPr>
          <w:rFonts w:ascii="Times New Roman" w:hAnsi="Times New Roman"/>
          <w:sz w:val="24"/>
          <w:szCs w:val="24"/>
        </w:rPr>
        <w:t xml:space="preserve">Par ailleurs, c’est toujours cette fusion entre la culture propre de l’auteur  et celle de l’autre qui retient le plus d’attention. C’est ce lien particulier ou mystérieux qui emporte le lecteur vers d’autres cieux et d’autres horizons, voire même d’autres temps et d’autres dimensions, qui </w:t>
      </w:r>
      <w:proofErr w:type="gramStart"/>
      <w:r>
        <w:rPr>
          <w:rFonts w:ascii="Times New Roman" w:hAnsi="Times New Roman"/>
          <w:sz w:val="24"/>
          <w:szCs w:val="24"/>
        </w:rPr>
        <w:t>interpelle</w:t>
      </w:r>
      <w:proofErr w:type="gramEnd"/>
      <w:r>
        <w:rPr>
          <w:rFonts w:ascii="Times New Roman" w:hAnsi="Times New Roman"/>
          <w:sz w:val="24"/>
          <w:szCs w:val="24"/>
        </w:rPr>
        <w:t xml:space="preserve">. C’est encore, ce même lien qui mène vers l’interrogation vis-à-vis du commencement des mythes, des rites, des contes…. et des histoires écrites. C’est ainsi que Shéhérazade des contes </w:t>
      </w:r>
      <w:r w:rsidRPr="00D72072">
        <w:rPr>
          <w:rFonts w:ascii="Times New Roman" w:hAnsi="Times New Roman"/>
          <w:i/>
          <w:sz w:val="24"/>
          <w:szCs w:val="24"/>
        </w:rPr>
        <w:t xml:space="preserve">Les milles et une </w:t>
      </w:r>
      <w:proofErr w:type="gramStart"/>
      <w:r w:rsidRPr="00D72072">
        <w:rPr>
          <w:rFonts w:ascii="Times New Roman" w:hAnsi="Times New Roman"/>
          <w:i/>
          <w:sz w:val="24"/>
          <w:szCs w:val="24"/>
        </w:rPr>
        <w:t>nuits</w:t>
      </w:r>
      <w:proofErr w:type="gramEnd"/>
      <w:r>
        <w:rPr>
          <w:rFonts w:ascii="Times New Roman" w:hAnsi="Times New Roman"/>
          <w:sz w:val="24"/>
          <w:szCs w:val="24"/>
        </w:rPr>
        <w:t xml:space="preserve"> se réinvente en d’autres Shéhérazade dans différentes œuvres écrites. Et c’est également dans la même lignée qu’Ulysse, </w:t>
      </w:r>
      <w:r w:rsidRPr="00481507">
        <w:rPr>
          <w:rFonts w:ascii="Times New Roman" w:hAnsi="Times New Roman"/>
          <w:sz w:val="24"/>
          <w:szCs w:val="24"/>
        </w:rPr>
        <w:t>le</w:t>
      </w:r>
      <w:r>
        <w:rPr>
          <w:rFonts w:ascii="Times New Roman" w:hAnsi="Times New Roman"/>
          <w:sz w:val="24"/>
          <w:szCs w:val="24"/>
        </w:rPr>
        <w:t xml:space="preserve"> roi d’Ithaque et </w:t>
      </w:r>
      <w:r w:rsidRPr="00481507">
        <w:rPr>
          <w:rFonts w:ascii="Times New Roman" w:hAnsi="Times New Roman"/>
          <w:sz w:val="24"/>
          <w:szCs w:val="24"/>
        </w:rPr>
        <w:t>le plus</w:t>
      </w:r>
      <w:r>
        <w:rPr>
          <w:rFonts w:ascii="Times New Roman" w:hAnsi="Times New Roman"/>
          <w:sz w:val="24"/>
          <w:szCs w:val="24"/>
        </w:rPr>
        <w:t xml:space="preserve"> grand voyageur de son temps, trouve refuge dans plusieurs romans écrits en Algérie et ailleurs dans un monde qui partage un nombre important d’éléments  culturels….  </w:t>
      </w:r>
    </w:p>
    <w:p w:rsidR="00124AD5" w:rsidRDefault="00124AD5" w:rsidP="00124AD5">
      <w:pPr>
        <w:spacing w:line="360" w:lineRule="auto"/>
        <w:ind w:firstLine="708"/>
        <w:jc w:val="both"/>
        <w:rPr>
          <w:rFonts w:ascii="Times New Roman" w:hAnsi="Times New Roman"/>
          <w:sz w:val="24"/>
          <w:szCs w:val="24"/>
        </w:rPr>
      </w:pPr>
      <w:r>
        <w:rPr>
          <w:rFonts w:ascii="Times New Roman" w:hAnsi="Times New Roman"/>
          <w:sz w:val="24"/>
          <w:szCs w:val="24"/>
        </w:rPr>
        <w:t xml:space="preserve">Ce colloque qui s’inscrit dans une perspective multidisciplinaire (Didactique des langues-culture(s), oralité, littérature écrite et plurilinguisme…) est l’occasion de réunir différents chercheurs d’horizons divers aussi, pour débattre et analyser cette dimension culturelle qui est indissociable de la didactique des langues, de la linguistique et de la littérature. </w:t>
      </w:r>
      <w:r w:rsidRPr="00601710">
        <w:rPr>
          <w:rFonts w:ascii="Times New Roman" w:hAnsi="Times New Roman"/>
          <w:sz w:val="24"/>
          <w:szCs w:val="24"/>
        </w:rPr>
        <w:t xml:space="preserve">Le colloque permettra également aux </w:t>
      </w:r>
      <w:r>
        <w:rPr>
          <w:rFonts w:ascii="Times New Roman" w:hAnsi="Times New Roman"/>
          <w:sz w:val="24"/>
          <w:szCs w:val="24"/>
        </w:rPr>
        <w:t>experts</w:t>
      </w:r>
      <w:r w:rsidRPr="00601710">
        <w:rPr>
          <w:rFonts w:ascii="Times New Roman" w:hAnsi="Times New Roman"/>
          <w:sz w:val="24"/>
          <w:szCs w:val="24"/>
        </w:rPr>
        <w:t xml:space="preserve"> partageant</w:t>
      </w:r>
      <w:r>
        <w:rPr>
          <w:rFonts w:ascii="Times New Roman" w:hAnsi="Times New Roman"/>
          <w:sz w:val="24"/>
          <w:szCs w:val="24"/>
        </w:rPr>
        <w:t xml:space="preserve"> un </w:t>
      </w:r>
      <w:r w:rsidRPr="00601710">
        <w:rPr>
          <w:rFonts w:ascii="Times New Roman" w:hAnsi="Times New Roman"/>
          <w:sz w:val="24"/>
          <w:szCs w:val="24"/>
        </w:rPr>
        <w:t xml:space="preserve">intérêt </w:t>
      </w:r>
      <w:r>
        <w:rPr>
          <w:rFonts w:ascii="Times New Roman" w:hAnsi="Times New Roman"/>
          <w:sz w:val="24"/>
          <w:szCs w:val="24"/>
        </w:rPr>
        <w:t xml:space="preserve">relatif </w:t>
      </w:r>
      <w:r w:rsidRPr="00601710">
        <w:rPr>
          <w:rFonts w:ascii="Times New Roman" w:hAnsi="Times New Roman"/>
          <w:sz w:val="24"/>
          <w:szCs w:val="24"/>
        </w:rPr>
        <w:t xml:space="preserve"> à l’étude des émergences et des développements des formes, des divers phénomènes, des structures varié</w:t>
      </w:r>
      <w:r>
        <w:rPr>
          <w:rFonts w:ascii="Times New Roman" w:hAnsi="Times New Roman"/>
          <w:sz w:val="24"/>
          <w:szCs w:val="24"/>
        </w:rPr>
        <w:t>e</w:t>
      </w:r>
      <w:r w:rsidRPr="00601710">
        <w:rPr>
          <w:rFonts w:ascii="Times New Roman" w:hAnsi="Times New Roman"/>
          <w:sz w:val="24"/>
          <w:szCs w:val="24"/>
        </w:rPr>
        <w:t xml:space="preserve">s de la dimension culturelle, de prodiguer les résultats de leurs travaux, d’échanger leurs idées. Il va sans dire qu’il </w:t>
      </w:r>
      <w:r w:rsidRPr="00601710">
        <w:rPr>
          <w:rFonts w:ascii="Times New Roman" w:hAnsi="Times New Roman"/>
          <w:sz w:val="24"/>
          <w:szCs w:val="24"/>
        </w:rPr>
        <w:lastRenderedPageBreak/>
        <w:t xml:space="preserve">constituera un espace où peuvent se discuter les contributions et apports des recherches en matière des sciences humaines et sociales, notamment en langues; mais aussi en sociolinguistique, et en d’autres disciplines annexes. </w:t>
      </w:r>
    </w:p>
    <w:p w:rsidR="00124AD5" w:rsidRPr="00C73DAE" w:rsidRDefault="00124AD5" w:rsidP="00124AD5">
      <w:pPr>
        <w:rPr>
          <w:rFonts w:ascii="Times New Roman" w:hAnsi="Times New Roman"/>
          <w:sz w:val="24"/>
          <w:szCs w:val="24"/>
        </w:rPr>
      </w:pPr>
      <w:r w:rsidRPr="00930201">
        <w:rPr>
          <w:rFonts w:ascii="Times New Roman" w:hAnsi="Times New Roman"/>
          <w:b/>
          <w:bCs/>
          <w:sz w:val="28"/>
          <w:szCs w:val="28"/>
        </w:rPr>
        <w:t>Bibliogr</w:t>
      </w:r>
      <w:r w:rsidRPr="00930201">
        <w:rPr>
          <w:rFonts w:ascii="Times New Roman" w:hAnsi="Times New Roman"/>
          <w:b/>
          <w:bCs/>
          <w:sz w:val="28"/>
          <w:szCs w:val="28"/>
          <w:lang w:bidi="ar-DZ"/>
        </w:rPr>
        <w:t>a</w:t>
      </w:r>
      <w:r w:rsidRPr="00930201">
        <w:rPr>
          <w:rFonts w:ascii="Times New Roman" w:hAnsi="Times New Roman"/>
          <w:b/>
          <w:bCs/>
          <w:sz w:val="28"/>
          <w:szCs w:val="28"/>
        </w:rPr>
        <w:t>phie:</w:t>
      </w:r>
    </w:p>
    <w:p w:rsidR="00124AD5" w:rsidRDefault="00124AD5" w:rsidP="00B84877">
      <w:pPr>
        <w:pStyle w:val="Notedebasdepage"/>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Bencheikh</w:t>
      </w:r>
      <w:proofErr w:type="spellEnd"/>
      <w:r>
        <w:rPr>
          <w:rFonts w:ascii="Times New Roman" w:hAnsi="Times New Roman" w:cs="Times New Roman"/>
          <w:sz w:val="24"/>
          <w:szCs w:val="24"/>
        </w:rPr>
        <w:t>, J. (</w:t>
      </w:r>
      <w:r w:rsidRPr="00C73DAE">
        <w:rPr>
          <w:rFonts w:ascii="Times New Roman" w:hAnsi="Times New Roman" w:cs="Times New Roman"/>
          <w:sz w:val="24"/>
          <w:szCs w:val="24"/>
        </w:rPr>
        <w:t>2005</w:t>
      </w:r>
      <w:r>
        <w:rPr>
          <w:rFonts w:ascii="Times New Roman" w:hAnsi="Times New Roman" w:cs="Times New Roman"/>
          <w:sz w:val="24"/>
          <w:szCs w:val="24"/>
        </w:rPr>
        <w:t xml:space="preserve">). </w:t>
      </w:r>
      <w:r w:rsidRPr="00C73DAE">
        <w:rPr>
          <w:rFonts w:ascii="Times New Roman" w:hAnsi="Times New Roman" w:cs="Times New Roman"/>
          <w:i/>
          <w:sz w:val="24"/>
          <w:szCs w:val="24"/>
        </w:rPr>
        <w:t>Les Milles et Une Nuits ou parole prisonnière,</w:t>
      </w:r>
      <w:r w:rsidRPr="00C73DAE">
        <w:rPr>
          <w:rFonts w:ascii="Times New Roman" w:hAnsi="Times New Roman" w:cs="Times New Roman"/>
          <w:sz w:val="24"/>
          <w:szCs w:val="24"/>
        </w:rPr>
        <w:t xml:space="preserve"> Paris, Gallimard, Collection Bibliothèque des Idées, </w:t>
      </w:r>
    </w:p>
    <w:p w:rsidR="00124AD5" w:rsidRPr="00B84877" w:rsidRDefault="00124AD5" w:rsidP="00B84877">
      <w:pPr>
        <w:pStyle w:val="Notedebasdepage"/>
        <w:numPr>
          <w:ilvl w:val="0"/>
          <w:numId w:val="1"/>
        </w:numPr>
        <w:spacing w:line="360" w:lineRule="auto"/>
        <w:jc w:val="both"/>
        <w:rPr>
          <w:rFonts w:ascii="Times New Roman" w:hAnsi="Times New Roman" w:cs="Times New Roman"/>
          <w:sz w:val="24"/>
          <w:szCs w:val="24"/>
        </w:rPr>
      </w:pPr>
      <w:r w:rsidRPr="00B84877">
        <w:rPr>
          <w:rFonts w:ascii="Times New Roman" w:hAnsi="Times New Roman" w:cs="Times New Roman"/>
          <w:sz w:val="24"/>
          <w:szCs w:val="24"/>
        </w:rPr>
        <w:t xml:space="preserve">Blanchet, P. (2004). </w:t>
      </w:r>
      <w:r w:rsidRPr="00B84877">
        <w:rPr>
          <w:rFonts w:ascii="Times New Roman" w:hAnsi="Times New Roman" w:cs="Times New Roman"/>
          <w:i/>
          <w:iCs/>
          <w:sz w:val="24"/>
          <w:szCs w:val="24"/>
        </w:rPr>
        <w:t>L'approche interculturelle en didactique du FLE</w:t>
      </w:r>
      <w:r w:rsidRPr="00B84877">
        <w:rPr>
          <w:rFonts w:ascii="Times New Roman" w:hAnsi="Times New Roman" w:cs="Times New Roman"/>
          <w:sz w:val="24"/>
          <w:szCs w:val="24"/>
        </w:rPr>
        <w:t xml:space="preserve">. Consulté le Février 02, 2016, sur : </w:t>
      </w:r>
      <w:hyperlink r:id="rId10" w:history="1">
        <w:r w:rsidRPr="00B84877">
          <w:rPr>
            <w:rStyle w:val="Lienhypertexte"/>
            <w:rFonts w:ascii="Times New Roman" w:hAnsi="Times New Roman" w:cs="Times New Roman"/>
            <w:sz w:val="24"/>
            <w:szCs w:val="24"/>
          </w:rPr>
          <w:t>http://www.aidenligne-francais</w:t>
        </w:r>
      </w:hyperlink>
      <w:r w:rsidRPr="00B84877">
        <w:rPr>
          <w:rFonts w:ascii="Times New Roman" w:hAnsi="Times New Roman" w:cs="Times New Roman"/>
          <w:sz w:val="24"/>
          <w:szCs w:val="24"/>
        </w:rPr>
        <w:t xml:space="preserve"> universite.auf.org/IMG/pdf_Blanchet_inter.pdf</w:t>
      </w:r>
    </w:p>
    <w:p w:rsidR="00124AD5" w:rsidRDefault="00124AD5" w:rsidP="00B84877">
      <w:pPr>
        <w:pStyle w:val="Notedebasdepage"/>
        <w:numPr>
          <w:ilvl w:val="0"/>
          <w:numId w:val="1"/>
        </w:numPr>
        <w:jc w:val="both"/>
        <w:rPr>
          <w:rFonts w:ascii="Times New Roman" w:hAnsi="Times New Roman" w:cs="Times New Roman"/>
          <w:sz w:val="24"/>
          <w:szCs w:val="24"/>
        </w:rPr>
      </w:pPr>
      <w:r w:rsidRPr="00C73DAE">
        <w:rPr>
          <w:rFonts w:ascii="Times New Roman" w:hAnsi="Times New Roman" w:cs="Times New Roman"/>
          <w:sz w:val="24"/>
          <w:szCs w:val="24"/>
        </w:rPr>
        <w:t>Bouchard</w:t>
      </w:r>
      <w:r>
        <w:rPr>
          <w:rFonts w:ascii="Times New Roman" w:hAnsi="Times New Roman" w:cs="Times New Roman"/>
          <w:sz w:val="24"/>
          <w:szCs w:val="24"/>
        </w:rPr>
        <w:t>, J</w:t>
      </w:r>
      <w:r>
        <w:rPr>
          <w:rFonts w:ascii="Times New Roman" w:hAnsi="Times New Roman" w:cs="Times New Roman"/>
          <w:i/>
          <w:sz w:val="24"/>
          <w:szCs w:val="24"/>
        </w:rPr>
        <w:t xml:space="preserve">. </w:t>
      </w:r>
      <w:r w:rsidRPr="00576F68">
        <w:rPr>
          <w:rFonts w:ascii="Times New Roman" w:hAnsi="Times New Roman" w:cs="Times New Roman"/>
          <w:iCs/>
          <w:sz w:val="24"/>
          <w:szCs w:val="24"/>
        </w:rPr>
        <w:t>(2009)</w:t>
      </w:r>
      <w:r>
        <w:rPr>
          <w:rFonts w:ascii="Times New Roman" w:hAnsi="Times New Roman" w:cs="Times New Roman"/>
          <w:i/>
          <w:sz w:val="24"/>
          <w:szCs w:val="24"/>
        </w:rPr>
        <w:t xml:space="preserve">. </w:t>
      </w:r>
      <w:r w:rsidRPr="00C73DAE">
        <w:rPr>
          <w:rFonts w:ascii="Times New Roman" w:hAnsi="Times New Roman" w:cs="Times New Roman"/>
          <w:i/>
          <w:sz w:val="24"/>
          <w:szCs w:val="24"/>
        </w:rPr>
        <w:t>Merlin l’enchanteur romantique</w:t>
      </w:r>
      <w:r w:rsidRPr="00C73DAE">
        <w:rPr>
          <w:rFonts w:ascii="Times New Roman" w:hAnsi="Times New Roman" w:cs="Times New Roman"/>
          <w:sz w:val="24"/>
          <w:szCs w:val="24"/>
        </w:rPr>
        <w:t xml:space="preserve">, Paris, </w:t>
      </w:r>
      <w:proofErr w:type="spellStart"/>
      <w:r w:rsidRPr="00C73DAE">
        <w:rPr>
          <w:rFonts w:ascii="Times New Roman" w:hAnsi="Times New Roman" w:cs="Times New Roman"/>
          <w:sz w:val="24"/>
          <w:szCs w:val="24"/>
        </w:rPr>
        <w:t>L’Harmattan</w:t>
      </w:r>
      <w:proofErr w:type="spellEnd"/>
      <w:r w:rsidRPr="00C73DAE">
        <w:rPr>
          <w:rFonts w:ascii="Times New Roman" w:hAnsi="Times New Roman" w:cs="Times New Roman"/>
          <w:sz w:val="24"/>
          <w:szCs w:val="24"/>
        </w:rPr>
        <w:t xml:space="preserve">, </w:t>
      </w:r>
    </w:p>
    <w:p w:rsidR="00124AD5" w:rsidRPr="00930201" w:rsidRDefault="00124AD5" w:rsidP="00B84877">
      <w:pPr>
        <w:numPr>
          <w:ilvl w:val="0"/>
          <w:numId w:val="1"/>
        </w:numPr>
        <w:jc w:val="both"/>
        <w:rPr>
          <w:rFonts w:ascii="Times New Roman" w:hAnsi="Times New Roman"/>
          <w:sz w:val="24"/>
          <w:szCs w:val="24"/>
        </w:rPr>
      </w:pPr>
      <w:proofErr w:type="spellStart"/>
      <w:r w:rsidRPr="00930201">
        <w:rPr>
          <w:rFonts w:ascii="Times New Roman" w:hAnsi="Times New Roman"/>
          <w:sz w:val="24"/>
          <w:szCs w:val="24"/>
        </w:rPr>
        <w:t>Byram</w:t>
      </w:r>
      <w:proofErr w:type="spellEnd"/>
      <w:r>
        <w:rPr>
          <w:rFonts w:ascii="Times New Roman" w:hAnsi="Times New Roman"/>
          <w:sz w:val="24"/>
          <w:szCs w:val="24"/>
        </w:rPr>
        <w:t xml:space="preserve">, </w:t>
      </w:r>
      <w:r w:rsidRPr="00930201">
        <w:rPr>
          <w:rFonts w:ascii="Times New Roman" w:hAnsi="Times New Roman"/>
          <w:sz w:val="24"/>
          <w:szCs w:val="24"/>
        </w:rPr>
        <w:t xml:space="preserve"> M</w:t>
      </w:r>
      <w:r>
        <w:rPr>
          <w:rFonts w:ascii="Times New Roman" w:hAnsi="Times New Roman"/>
          <w:sz w:val="24"/>
          <w:szCs w:val="24"/>
        </w:rPr>
        <w:t>. &amp;,</w:t>
      </w:r>
      <w:r w:rsidRPr="00930201">
        <w:rPr>
          <w:rFonts w:ascii="Times New Roman" w:hAnsi="Times New Roman"/>
          <w:sz w:val="24"/>
          <w:szCs w:val="24"/>
        </w:rPr>
        <w:t xml:space="preserve"> Blamont-</w:t>
      </w:r>
      <w:r>
        <w:rPr>
          <w:rFonts w:ascii="Times New Roman" w:hAnsi="Times New Roman"/>
          <w:sz w:val="24"/>
          <w:szCs w:val="24"/>
        </w:rPr>
        <w:t>Newman. &amp;, K,</w:t>
      </w:r>
      <w:r w:rsidRPr="00930201">
        <w:rPr>
          <w:rFonts w:ascii="Times New Roman" w:hAnsi="Times New Roman"/>
          <w:sz w:val="24"/>
          <w:szCs w:val="24"/>
        </w:rPr>
        <w:t xml:space="preserve"> trad.,</w:t>
      </w:r>
      <w:r>
        <w:rPr>
          <w:rFonts w:ascii="Times New Roman" w:hAnsi="Times New Roman"/>
          <w:sz w:val="24"/>
          <w:szCs w:val="24"/>
        </w:rPr>
        <w:t xml:space="preserve"> &amp;,</w:t>
      </w:r>
      <w:r w:rsidRPr="00930201">
        <w:rPr>
          <w:rFonts w:ascii="Times New Roman" w:hAnsi="Times New Roman"/>
          <w:sz w:val="24"/>
          <w:szCs w:val="24"/>
        </w:rPr>
        <w:t xml:space="preserve"> Blamont</w:t>
      </w:r>
      <w:r>
        <w:rPr>
          <w:rFonts w:ascii="Times New Roman" w:hAnsi="Times New Roman"/>
          <w:sz w:val="24"/>
          <w:szCs w:val="24"/>
        </w:rPr>
        <w:t>,</w:t>
      </w:r>
      <w:r w:rsidRPr="00930201">
        <w:rPr>
          <w:rFonts w:ascii="Times New Roman" w:hAnsi="Times New Roman"/>
          <w:sz w:val="24"/>
          <w:szCs w:val="24"/>
        </w:rPr>
        <w:t xml:space="preserve"> G</w:t>
      </w:r>
      <w:r>
        <w:rPr>
          <w:rFonts w:ascii="Times New Roman" w:hAnsi="Times New Roman"/>
          <w:sz w:val="24"/>
          <w:szCs w:val="24"/>
        </w:rPr>
        <w:t>,</w:t>
      </w:r>
      <w:r w:rsidRPr="00930201">
        <w:rPr>
          <w:rFonts w:ascii="Times New Roman" w:hAnsi="Times New Roman"/>
          <w:sz w:val="24"/>
          <w:szCs w:val="24"/>
        </w:rPr>
        <w:t xml:space="preserve"> trad</w:t>
      </w:r>
      <w:proofErr w:type="gramStart"/>
      <w:r>
        <w:rPr>
          <w:rFonts w:ascii="Times New Roman" w:hAnsi="Times New Roman"/>
          <w:sz w:val="24"/>
          <w:szCs w:val="24"/>
        </w:rPr>
        <w:t>.(</w:t>
      </w:r>
      <w:proofErr w:type="gramEnd"/>
      <w:r w:rsidRPr="00930201">
        <w:rPr>
          <w:rFonts w:ascii="Times New Roman" w:hAnsi="Times New Roman"/>
          <w:sz w:val="24"/>
          <w:szCs w:val="24"/>
        </w:rPr>
        <w:t>1992</w:t>
      </w:r>
      <w:r>
        <w:rPr>
          <w:rFonts w:ascii="Times New Roman" w:hAnsi="Times New Roman"/>
          <w:sz w:val="24"/>
          <w:szCs w:val="24"/>
        </w:rPr>
        <w:t>).</w:t>
      </w:r>
      <w:r w:rsidRPr="00930201">
        <w:rPr>
          <w:rFonts w:ascii="Times New Roman" w:hAnsi="Times New Roman"/>
          <w:i/>
          <w:iCs/>
          <w:sz w:val="24"/>
          <w:szCs w:val="24"/>
        </w:rPr>
        <w:t xml:space="preserve"> Culture et éducation en langue étrangère</w:t>
      </w:r>
      <w:r w:rsidRPr="00930201">
        <w:rPr>
          <w:rFonts w:ascii="Times New Roman" w:hAnsi="Times New Roman"/>
          <w:sz w:val="24"/>
          <w:szCs w:val="24"/>
        </w:rPr>
        <w:t xml:space="preserve">. Paris : Didier </w:t>
      </w:r>
      <w:r>
        <w:rPr>
          <w:rFonts w:ascii="Times New Roman" w:hAnsi="Times New Roman"/>
          <w:sz w:val="24"/>
          <w:szCs w:val="24"/>
        </w:rPr>
        <w:t>- Hatier, Saint-Cloud : CREDIF.</w:t>
      </w:r>
    </w:p>
    <w:p w:rsidR="00124AD5" w:rsidRDefault="00124AD5" w:rsidP="00B84877">
      <w:pPr>
        <w:pStyle w:val="Notedebasdepage"/>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Chebel</w:t>
      </w:r>
      <w:proofErr w:type="spellEnd"/>
      <w:r>
        <w:rPr>
          <w:rFonts w:ascii="Times New Roman" w:hAnsi="Times New Roman" w:cs="Times New Roman"/>
          <w:sz w:val="24"/>
          <w:szCs w:val="24"/>
        </w:rPr>
        <w:t xml:space="preserve">, M., &amp;, Durand, C. (2012). </w:t>
      </w:r>
      <w:r w:rsidRPr="00F71978">
        <w:rPr>
          <w:rFonts w:ascii="Times New Roman" w:hAnsi="Times New Roman" w:cs="Times New Roman"/>
          <w:i/>
          <w:iCs/>
          <w:sz w:val="24"/>
          <w:szCs w:val="24"/>
        </w:rPr>
        <w:t>Les mille et une nuits</w:t>
      </w:r>
      <w:r>
        <w:rPr>
          <w:rFonts w:ascii="Times New Roman" w:hAnsi="Times New Roman" w:cs="Times New Roman"/>
          <w:sz w:val="24"/>
          <w:szCs w:val="24"/>
        </w:rPr>
        <w:t xml:space="preserve">, Paris, Nouveau Monde Edition. </w:t>
      </w:r>
    </w:p>
    <w:p w:rsidR="00124AD5" w:rsidRPr="00930201" w:rsidRDefault="00124AD5" w:rsidP="00B84877">
      <w:pPr>
        <w:numPr>
          <w:ilvl w:val="0"/>
          <w:numId w:val="1"/>
        </w:numPr>
        <w:jc w:val="both"/>
        <w:rPr>
          <w:rFonts w:ascii="Times New Roman" w:hAnsi="Times New Roman"/>
          <w:sz w:val="24"/>
          <w:szCs w:val="24"/>
          <w:lang w:bidi="ar-DZ"/>
        </w:rPr>
      </w:pPr>
      <w:proofErr w:type="spellStart"/>
      <w:r w:rsidRPr="00930201">
        <w:rPr>
          <w:rFonts w:ascii="Times New Roman" w:hAnsi="Times New Roman"/>
          <w:sz w:val="24"/>
          <w:szCs w:val="24"/>
        </w:rPr>
        <w:t>Demorgon</w:t>
      </w:r>
      <w:proofErr w:type="spellEnd"/>
      <w:r>
        <w:rPr>
          <w:rFonts w:ascii="Times New Roman" w:hAnsi="Times New Roman"/>
          <w:sz w:val="24"/>
          <w:szCs w:val="24"/>
        </w:rPr>
        <w:t>, J</w:t>
      </w:r>
      <w:r w:rsidRPr="00930201">
        <w:rPr>
          <w:rFonts w:ascii="Times New Roman" w:hAnsi="Times New Roman"/>
          <w:sz w:val="24"/>
          <w:szCs w:val="24"/>
        </w:rPr>
        <w:t xml:space="preserve">. </w:t>
      </w:r>
      <w:r>
        <w:rPr>
          <w:rFonts w:ascii="Times New Roman" w:hAnsi="Times New Roman"/>
          <w:sz w:val="24"/>
          <w:szCs w:val="24"/>
        </w:rPr>
        <w:t>(2002).</w:t>
      </w:r>
      <w:r w:rsidRPr="00930201">
        <w:rPr>
          <w:rFonts w:ascii="Times New Roman" w:hAnsi="Times New Roman"/>
          <w:sz w:val="24"/>
          <w:szCs w:val="24"/>
        </w:rPr>
        <w:t xml:space="preserve"> </w:t>
      </w:r>
      <w:r w:rsidRPr="00930201">
        <w:rPr>
          <w:rFonts w:ascii="Times New Roman" w:hAnsi="Times New Roman"/>
          <w:i/>
          <w:iCs/>
          <w:sz w:val="24"/>
          <w:szCs w:val="24"/>
        </w:rPr>
        <w:t>L'histoire interculturelle des sociétés</w:t>
      </w:r>
      <w:r w:rsidRPr="00930201">
        <w:rPr>
          <w:rFonts w:ascii="Times New Roman" w:hAnsi="Times New Roman"/>
          <w:sz w:val="24"/>
          <w:szCs w:val="24"/>
        </w:rPr>
        <w:t xml:space="preserve">. Paris : </w:t>
      </w:r>
      <w:proofErr w:type="spellStart"/>
      <w:r>
        <w:rPr>
          <w:rFonts w:ascii="Times New Roman" w:hAnsi="Times New Roman"/>
          <w:sz w:val="24"/>
          <w:szCs w:val="24"/>
        </w:rPr>
        <w:t>Anthropos</w:t>
      </w:r>
      <w:proofErr w:type="spellEnd"/>
      <w:r>
        <w:rPr>
          <w:rFonts w:ascii="Times New Roman" w:hAnsi="Times New Roman"/>
          <w:sz w:val="24"/>
          <w:szCs w:val="24"/>
        </w:rPr>
        <w:t xml:space="preserve">. </w:t>
      </w:r>
    </w:p>
    <w:p w:rsidR="00124AD5" w:rsidRDefault="00124AD5" w:rsidP="00B84877">
      <w:pPr>
        <w:pStyle w:val="Notedebasdepage"/>
        <w:numPr>
          <w:ilvl w:val="0"/>
          <w:numId w:val="1"/>
        </w:numPr>
        <w:spacing w:line="360" w:lineRule="auto"/>
        <w:jc w:val="both"/>
        <w:rPr>
          <w:rFonts w:ascii="Times New Roman" w:hAnsi="Times New Roman" w:cs="Times New Roman"/>
          <w:sz w:val="24"/>
          <w:szCs w:val="24"/>
        </w:rPr>
      </w:pPr>
      <w:r w:rsidRPr="00C73DAE">
        <w:rPr>
          <w:rFonts w:ascii="Times New Roman" w:hAnsi="Times New Roman" w:cs="Times New Roman"/>
          <w:sz w:val="24"/>
          <w:szCs w:val="24"/>
        </w:rPr>
        <w:t>Fernandes</w:t>
      </w:r>
      <w:r>
        <w:rPr>
          <w:rFonts w:ascii="Times New Roman" w:hAnsi="Times New Roman" w:cs="Times New Roman"/>
          <w:sz w:val="24"/>
          <w:szCs w:val="24"/>
        </w:rPr>
        <w:t>,</w:t>
      </w:r>
      <w:r w:rsidRPr="00C73DAE">
        <w:rPr>
          <w:rFonts w:ascii="Times New Roman" w:hAnsi="Times New Roman" w:cs="Times New Roman"/>
          <w:sz w:val="24"/>
          <w:szCs w:val="24"/>
        </w:rPr>
        <w:t xml:space="preserve"> M</w:t>
      </w:r>
      <w:r>
        <w:rPr>
          <w:rFonts w:ascii="Times New Roman" w:hAnsi="Times New Roman" w:cs="Times New Roman"/>
          <w:sz w:val="24"/>
          <w:szCs w:val="24"/>
        </w:rPr>
        <w:t>.</w:t>
      </w:r>
      <w:r w:rsidRPr="00576F68">
        <w:rPr>
          <w:rFonts w:ascii="Times New Roman" w:hAnsi="Times New Roman" w:cs="Times New Roman"/>
          <w:sz w:val="24"/>
          <w:szCs w:val="24"/>
        </w:rPr>
        <w:t xml:space="preserve"> </w:t>
      </w:r>
      <w:r>
        <w:rPr>
          <w:rFonts w:ascii="Times New Roman" w:hAnsi="Times New Roman" w:cs="Times New Roman"/>
          <w:sz w:val="24"/>
          <w:szCs w:val="24"/>
        </w:rPr>
        <w:t>(</w:t>
      </w:r>
      <w:r w:rsidRPr="00C73DAE">
        <w:rPr>
          <w:rFonts w:ascii="Times New Roman" w:hAnsi="Times New Roman" w:cs="Times New Roman"/>
          <w:sz w:val="24"/>
          <w:szCs w:val="24"/>
        </w:rPr>
        <w:t>2007</w:t>
      </w:r>
      <w:r>
        <w:rPr>
          <w:rFonts w:ascii="Times New Roman" w:hAnsi="Times New Roman" w:cs="Times New Roman"/>
          <w:sz w:val="24"/>
          <w:szCs w:val="24"/>
        </w:rPr>
        <w:t xml:space="preserve">). </w:t>
      </w:r>
      <w:r w:rsidRPr="00C73DAE">
        <w:rPr>
          <w:rFonts w:ascii="Times New Roman" w:hAnsi="Times New Roman" w:cs="Times New Roman"/>
          <w:i/>
          <w:sz w:val="24"/>
          <w:szCs w:val="24"/>
        </w:rPr>
        <w:t xml:space="preserve">Les écrivaines francophones en liberté, </w:t>
      </w:r>
      <w:r>
        <w:rPr>
          <w:rFonts w:ascii="Times New Roman" w:hAnsi="Times New Roman" w:cs="Times New Roman"/>
          <w:sz w:val="24"/>
          <w:szCs w:val="24"/>
        </w:rPr>
        <w:t xml:space="preserve">Paris, </w:t>
      </w:r>
      <w:proofErr w:type="spellStart"/>
      <w:r>
        <w:rPr>
          <w:rFonts w:ascii="Times New Roman" w:hAnsi="Times New Roman" w:cs="Times New Roman"/>
          <w:sz w:val="24"/>
          <w:szCs w:val="24"/>
        </w:rPr>
        <w:t>L’Harmattan</w:t>
      </w:r>
      <w:proofErr w:type="spellEnd"/>
      <w:r>
        <w:rPr>
          <w:rFonts w:ascii="Times New Roman" w:hAnsi="Times New Roman" w:cs="Times New Roman"/>
          <w:sz w:val="24"/>
          <w:szCs w:val="24"/>
        </w:rPr>
        <w:t>.</w:t>
      </w:r>
    </w:p>
    <w:p w:rsidR="00124AD5" w:rsidRDefault="00124AD5" w:rsidP="00B84877">
      <w:pPr>
        <w:pStyle w:val="Notedebasdepage"/>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Goody</w:t>
      </w:r>
      <w:proofErr w:type="spellEnd"/>
      <w:r>
        <w:rPr>
          <w:rFonts w:ascii="Times New Roman" w:hAnsi="Times New Roman" w:cs="Times New Roman"/>
          <w:sz w:val="24"/>
          <w:szCs w:val="24"/>
        </w:rPr>
        <w:t xml:space="preserve">, J. (1994). </w:t>
      </w:r>
      <w:r w:rsidRPr="00F71978">
        <w:rPr>
          <w:rFonts w:ascii="Times New Roman" w:hAnsi="Times New Roman" w:cs="Times New Roman"/>
          <w:i/>
          <w:iCs/>
          <w:sz w:val="24"/>
          <w:szCs w:val="24"/>
        </w:rPr>
        <w:t>Entre l’oralité et l’écriture</w:t>
      </w:r>
      <w:r>
        <w:rPr>
          <w:rFonts w:ascii="Times New Roman" w:hAnsi="Times New Roman" w:cs="Times New Roman"/>
          <w:sz w:val="24"/>
          <w:szCs w:val="24"/>
        </w:rPr>
        <w:t>, Paris, PUF.</w:t>
      </w:r>
    </w:p>
    <w:p w:rsidR="00124AD5" w:rsidRPr="00DA2877" w:rsidRDefault="00124AD5" w:rsidP="00B84877">
      <w:pPr>
        <w:pStyle w:val="Notedebasdepage"/>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Hamilton, E. (</w:t>
      </w:r>
      <w:r w:rsidRPr="00DA2877">
        <w:rPr>
          <w:rFonts w:ascii="Times New Roman" w:hAnsi="Times New Roman" w:cs="Times New Roman"/>
          <w:sz w:val="24"/>
          <w:szCs w:val="24"/>
        </w:rPr>
        <w:t>2013</w:t>
      </w:r>
      <w:r>
        <w:rPr>
          <w:rFonts w:ascii="Times New Roman" w:hAnsi="Times New Roman" w:cs="Times New Roman"/>
          <w:sz w:val="24"/>
          <w:szCs w:val="24"/>
        </w:rPr>
        <w:t xml:space="preserve">), </w:t>
      </w:r>
      <w:r w:rsidRPr="00DD78D8">
        <w:rPr>
          <w:rFonts w:ascii="Times New Roman" w:hAnsi="Times New Roman" w:cs="Times New Roman"/>
          <w:i/>
          <w:iCs/>
          <w:sz w:val="24"/>
          <w:szCs w:val="24"/>
        </w:rPr>
        <w:t xml:space="preserve">La mythologie : Ses dieux, ses héros, ses légendes, </w:t>
      </w:r>
      <w:r w:rsidRPr="00DA2877">
        <w:rPr>
          <w:rFonts w:ascii="Times New Roman" w:hAnsi="Times New Roman" w:cs="Times New Roman"/>
          <w:sz w:val="24"/>
          <w:szCs w:val="24"/>
        </w:rPr>
        <w:t>Paris,</w:t>
      </w:r>
      <w:r>
        <w:rPr>
          <w:rFonts w:ascii="Times New Roman" w:hAnsi="Times New Roman" w:cs="Times New Roman"/>
          <w:i/>
          <w:iCs/>
          <w:sz w:val="24"/>
          <w:szCs w:val="24"/>
        </w:rPr>
        <w:t xml:space="preserve"> </w:t>
      </w:r>
      <w:r>
        <w:rPr>
          <w:rFonts w:ascii="Times New Roman" w:hAnsi="Times New Roman" w:cs="Times New Roman"/>
          <w:sz w:val="24"/>
          <w:szCs w:val="24"/>
        </w:rPr>
        <w:t>Marabout.</w:t>
      </w:r>
      <w:r w:rsidRPr="00DA2877">
        <w:rPr>
          <w:rFonts w:ascii="Times New Roman" w:hAnsi="Times New Roman" w:cs="Times New Roman"/>
          <w:sz w:val="24"/>
          <w:szCs w:val="24"/>
        </w:rPr>
        <w:t xml:space="preserve"> </w:t>
      </w:r>
    </w:p>
    <w:p w:rsidR="00124AD5" w:rsidRDefault="00124AD5" w:rsidP="00B84877">
      <w:pPr>
        <w:numPr>
          <w:ilvl w:val="0"/>
          <w:numId w:val="1"/>
        </w:numPr>
        <w:jc w:val="both"/>
        <w:rPr>
          <w:rFonts w:ascii="Times New Roman" w:hAnsi="Times New Roman"/>
          <w:sz w:val="24"/>
          <w:szCs w:val="24"/>
        </w:rPr>
      </w:pPr>
      <w:proofErr w:type="spellStart"/>
      <w:r w:rsidRPr="00930201">
        <w:rPr>
          <w:rFonts w:ascii="Times New Roman" w:hAnsi="Times New Roman"/>
          <w:sz w:val="24"/>
          <w:szCs w:val="24"/>
        </w:rPr>
        <w:t>Malbert</w:t>
      </w:r>
      <w:proofErr w:type="spellEnd"/>
      <w:r>
        <w:rPr>
          <w:rFonts w:ascii="Times New Roman" w:hAnsi="Times New Roman"/>
          <w:sz w:val="24"/>
          <w:szCs w:val="24"/>
        </w:rPr>
        <w:t xml:space="preserve">, </w:t>
      </w:r>
      <w:proofErr w:type="spellStart"/>
      <w:r w:rsidRPr="00930201">
        <w:rPr>
          <w:rFonts w:ascii="Times New Roman" w:hAnsi="Times New Roman"/>
          <w:sz w:val="24"/>
          <w:szCs w:val="24"/>
        </w:rPr>
        <w:t>D</w:t>
      </w:r>
      <w:r>
        <w:rPr>
          <w:rFonts w:ascii="Times New Roman" w:hAnsi="Times New Roman"/>
          <w:sz w:val="24"/>
          <w:szCs w:val="24"/>
        </w:rPr>
        <w:t>.</w:t>
      </w:r>
      <w:r w:rsidRPr="00930201">
        <w:rPr>
          <w:rFonts w:ascii="Times New Roman" w:hAnsi="Times New Roman"/>
          <w:sz w:val="24"/>
          <w:szCs w:val="24"/>
        </w:rPr>
        <w:t>coord</w:t>
      </w:r>
      <w:proofErr w:type="spellEnd"/>
      <w:r>
        <w:rPr>
          <w:rFonts w:ascii="Times New Roman" w:hAnsi="Times New Roman"/>
          <w:sz w:val="24"/>
          <w:szCs w:val="24"/>
        </w:rPr>
        <w:t xml:space="preserve"> (</w:t>
      </w:r>
      <w:r w:rsidRPr="00930201">
        <w:rPr>
          <w:rFonts w:ascii="Times New Roman" w:hAnsi="Times New Roman"/>
          <w:sz w:val="24"/>
          <w:szCs w:val="24"/>
        </w:rPr>
        <w:t>1998</w:t>
      </w:r>
      <w:r>
        <w:rPr>
          <w:rFonts w:ascii="Times New Roman" w:hAnsi="Times New Roman"/>
          <w:sz w:val="24"/>
          <w:szCs w:val="24"/>
        </w:rPr>
        <w:t>)</w:t>
      </w:r>
      <w:r w:rsidRPr="00930201">
        <w:rPr>
          <w:rFonts w:ascii="Times New Roman" w:hAnsi="Times New Roman"/>
          <w:sz w:val="24"/>
          <w:szCs w:val="24"/>
        </w:rPr>
        <w:t xml:space="preserve">. </w:t>
      </w:r>
      <w:r w:rsidRPr="00930201">
        <w:rPr>
          <w:rFonts w:ascii="Times New Roman" w:hAnsi="Times New Roman"/>
          <w:i/>
          <w:iCs/>
          <w:sz w:val="24"/>
          <w:szCs w:val="24"/>
        </w:rPr>
        <w:t>Enseigner la diversité culturelle</w:t>
      </w:r>
      <w:r w:rsidRPr="00930201">
        <w:rPr>
          <w:rFonts w:ascii="Times New Roman" w:hAnsi="Times New Roman"/>
          <w:sz w:val="24"/>
          <w:szCs w:val="24"/>
        </w:rPr>
        <w:t xml:space="preserve">. Revue internationale d'éducation de Sèvres, mars </w:t>
      </w:r>
    </w:p>
    <w:p w:rsidR="00124AD5" w:rsidRDefault="00124AD5" w:rsidP="00B84877">
      <w:pPr>
        <w:numPr>
          <w:ilvl w:val="0"/>
          <w:numId w:val="1"/>
        </w:numPr>
        <w:jc w:val="both"/>
        <w:rPr>
          <w:rFonts w:ascii="Times New Roman" w:hAnsi="Times New Roman"/>
          <w:sz w:val="24"/>
          <w:szCs w:val="24"/>
        </w:rPr>
      </w:pPr>
      <w:r w:rsidRPr="00065F93">
        <w:rPr>
          <w:rFonts w:ascii="Times New Roman" w:hAnsi="Times New Roman"/>
          <w:sz w:val="24"/>
          <w:szCs w:val="24"/>
        </w:rPr>
        <w:t xml:space="preserve">Porcher, L. (1995). </w:t>
      </w:r>
      <w:r w:rsidRPr="005F6992">
        <w:rPr>
          <w:rFonts w:ascii="Times New Roman" w:hAnsi="Times New Roman"/>
          <w:i/>
          <w:iCs/>
          <w:sz w:val="24"/>
          <w:szCs w:val="24"/>
        </w:rPr>
        <w:t>Le français langue étrangère : émergence et enseignement d'une discipline</w:t>
      </w:r>
      <w:r w:rsidRPr="00065F93">
        <w:rPr>
          <w:rFonts w:ascii="Times New Roman" w:hAnsi="Times New Roman"/>
          <w:sz w:val="24"/>
          <w:szCs w:val="24"/>
        </w:rPr>
        <w:t>. Paris: Hachette-Education</w:t>
      </w:r>
      <w:r>
        <w:rPr>
          <w:rFonts w:ascii="Times New Roman" w:hAnsi="Times New Roman"/>
          <w:sz w:val="24"/>
          <w:szCs w:val="24"/>
        </w:rPr>
        <w:t>.</w:t>
      </w:r>
    </w:p>
    <w:p w:rsidR="00124AD5" w:rsidRDefault="00124AD5" w:rsidP="00B84877">
      <w:pPr>
        <w:numPr>
          <w:ilvl w:val="0"/>
          <w:numId w:val="1"/>
        </w:numPr>
        <w:jc w:val="both"/>
        <w:rPr>
          <w:rFonts w:ascii="Times New Roman" w:hAnsi="Times New Roman"/>
          <w:sz w:val="24"/>
          <w:szCs w:val="24"/>
        </w:rPr>
      </w:pPr>
      <w:proofErr w:type="spellStart"/>
      <w:r w:rsidRPr="00930201">
        <w:rPr>
          <w:rFonts w:ascii="Times New Roman" w:hAnsi="Times New Roman"/>
          <w:sz w:val="24"/>
          <w:szCs w:val="24"/>
        </w:rPr>
        <w:t>Zarate</w:t>
      </w:r>
      <w:proofErr w:type="spellEnd"/>
      <w:r>
        <w:rPr>
          <w:rFonts w:ascii="Times New Roman" w:hAnsi="Times New Roman"/>
          <w:sz w:val="24"/>
          <w:szCs w:val="24"/>
        </w:rPr>
        <w:t>,</w:t>
      </w:r>
      <w:r w:rsidRPr="00930201">
        <w:rPr>
          <w:rFonts w:ascii="Times New Roman" w:hAnsi="Times New Roman"/>
          <w:sz w:val="24"/>
          <w:szCs w:val="24"/>
        </w:rPr>
        <w:t xml:space="preserve"> G</w:t>
      </w:r>
      <w:r>
        <w:rPr>
          <w:rFonts w:ascii="Times New Roman" w:hAnsi="Times New Roman"/>
          <w:sz w:val="24"/>
          <w:szCs w:val="24"/>
        </w:rPr>
        <w:t>. (1993).</w:t>
      </w:r>
      <w:r w:rsidRPr="00930201">
        <w:rPr>
          <w:rFonts w:ascii="Times New Roman" w:hAnsi="Times New Roman"/>
          <w:sz w:val="24"/>
          <w:szCs w:val="24"/>
        </w:rPr>
        <w:t xml:space="preserve"> CREDIF : Centre de recherche et d'étude pour la diffusion du français/Saint-Cloud/France. </w:t>
      </w:r>
      <w:r w:rsidRPr="00930201">
        <w:rPr>
          <w:rFonts w:ascii="Times New Roman" w:hAnsi="Times New Roman"/>
          <w:i/>
          <w:iCs/>
          <w:sz w:val="24"/>
          <w:szCs w:val="24"/>
        </w:rPr>
        <w:t>Représentations de l'étranger et didactique des langues</w:t>
      </w:r>
      <w:r>
        <w:rPr>
          <w:rFonts w:ascii="Times New Roman" w:hAnsi="Times New Roman"/>
          <w:sz w:val="24"/>
          <w:szCs w:val="24"/>
        </w:rPr>
        <w:t>. Paris : Didier.</w:t>
      </w:r>
    </w:p>
    <w:p w:rsidR="00124AD5" w:rsidRPr="00DA2877" w:rsidRDefault="00124AD5" w:rsidP="00124AD5">
      <w:pPr>
        <w:spacing w:line="360" w:lineRule="auto"/>
        <w:jc w:val="both"/>
        <w:rPr>
          <w:rFonts w:ascii="Times New Roman" w:hAnsi="Times New Roman"/>
          <w:b/>
          <w:sz w:val="28"/>
          <w:szCs w:val="28"/>
          <w:u w:val="single"/>
        </w:rPr>
      </w:pPr>
      <w:proofErr w:type="gramStart"/>
      <w:r w:rsidRPr="00DA2877">
        <w:rPr>
          <w:rFonts w:ascii="Times New Roman" w:hAnsi="Times New Roman"/>
          <w:b/>
          <w:sz w:val="28"/>
          <w:szCs w:val="28"/>
          <w:u w:val="single"/>
        </w:rPr>
        <w:t>AXE</w:t>
      </w:r>
      <w:r>
        <w:rPr>
          <w:rFonts w:ascii="Times New Roman" w:hAnsi="Times New Roman"/>
          <w:b/>
          <w:sz w:val="28"/>
          <w:szCs w:val="28"/>
          <w:u w:val="single"/>
        </w:rPr>
        <w:t>S</w:t>
      </w:r>
      <w:proofErr w:type="gramEnd"/>
      <w:r w:rsidRPr="00DA2877">
        <w:rPr>
          <w:rFonts w:ascii="Times New Roman" w:hAnsi="Times New Roman"/>
          <w:b/>
          <w:sz w:val="28"/>
          <w:szCs w:val="28"/>
          <w:u w:val="single"/>
        </w:rPr>
        <w:t> :</w:t>
      </w:r>
    </w:p>
    <w:p w:rsidR="00124AD5" w:rsidRDefault="00124AD5" w:rsidP="00B84877">
      <w:pPr>
        <w:spacing w:line="240" w:lineRule="auto"/>
        <w:jc w:val="both"/>
        <w:rPr>
          <w:rFonts w:ascii="Times New Roman" w:hAnsi="Times New Roman"/>
          <w:b/>
          <w:sz w:val="28"/>
          <w:szCs w:val="28"/>
        </w:rPr>
      </w:pPr>
      <w:r>
        <w:rPr>
          <w:rFonts w:ascii="Times New Roman" w:hAnsi="Times New Roman"/>
          <w:b/>
          <w:sz w:val="28"/>
          <w:szCs w:val="28"/>
        </w:rPr>
        <w:t>1/ Dimension culturelle et enseignement des langues</w:t>
      </w:r>
    </w:p>
    <w:p w:rsidR="00124AD5" w:rsidRDefault="00124AD5" w:rsidP="00B84877">
      <w:pPr>
        <w:spacing w:line="240" w:lineRule="auto"/>
        <w:jc w:val="both"/>
        <w:rPr>
          <w:rFonts w:ascii="Times New Roman" w:hAnsi="Times New Roman"/>
          <w:b/>
          <w:sz w:val="28"/>
          <w:szCs w:val="28"/>
        </w:rPr>
      </w:pPr>
      <w:r>
        <w:rPr>
          <w:rFonts w:ascii="Times New Roman" w:hAnsi="Times New Roman"/>
          <w:b/>
          <w:sz w:val="28"/>
          <w:szCs w:val="28"/>
        </w:rPr>
        <w:t>2/ Contes et enseignement des langues</w:t>
      </w:r>
    </w:p>
    <w:p w:rsidR="00124AD5" w:rsidRDefault="00124AD5" w:rsidP="00B84877">
      <w:pPr>
        <w:spacing w:line="240" w:lineRule="auto"/>
        <w:jc w:val="both"/>
        <w:rPr>
          <w:rFonts w:ascii="Times New Roman" w:hAnsi="Times New Roman"/>
          <w:b/>
          <w:sz w:val="28"/>
          <w:szCs w:val="28"/>
        </w:rPr>
      </w:pPr>
      <w:r>
        <w:rPr>
          <w:rFonts w:ascii="Times New Roman" w:hAnsi="Times New Roman"/>
          <w:b/>
          <w:sz w:val="28"/>
          <w:szCs w:val="28"/>
        </w:rPr>
        <w:t>3/ Littératures orales</w:t>
      </w:r>
    </w:p>
    <w:p w:rsidR="00124AD5" w:rsidRDefault="00124AD5" w:rsidP="00B84877">
      <w:pPr>
        <w:spacing w:line="240" w:lineRule="auto"/>
        <w:jc w:val="both"/>
        <w:rPr>
          <w:rFonts w:ascii="Times New Roman" w:hAnsi="Times New Roman"/>
          <w:b/>
          <w:sz w:val="28"/>
          <w:szCs w:val="28"/>
        </w:rPr>
      </w:pPr>
      <w:r>
        <w:rPr>
          <w:rFonts w:ascii="Times New Roman" w:hAnsi="Times New Roman"/>
          <w:b/>
          <w:sz w:val="28"/>
          <w:szCs w:val="28"/>
        </w:rPr>
        <w:t>4/ Le salut dans le merveilleux</w:t>
      </w:r>
    </w:p>
    <w:p w:rsidR="00124AD5" w:rsidRDefault="00124AD5" w:rsidP="00B84877">
      <w:pPr>
        <w:spacing w:line="240" w:lineRule="auto"/>
        <w:jc w:val="both"/>
        <w:rPr>
          <w:rFonts w:ascii="Times New Roman" w:hAnsi="Times New Roman"/>
        </w:rPr>
      </w:pPr>
      <w:r>
        <w:rPr>
          <w:rFonts w:ascii="Times New Roman" w:hAnsi="Times New Roman"/>
          <w:b/>
          <w:sz w:val="28"/>
          <w:szCs w:val="28"/>
        </w:rPr>
        <w:t>5/ Mythe et (ré</w:t>
      </w:r>
      <w:proofErr w:type="gramStart"/>
      <w:r>
        <w:rPr>
          <w:rFonts w:ascii="Times New Roman" w:hAnsi="Times New Roman"/>
          <w:b/>
          <w:sz w:val="28"/>
          <w:szCs w:val="28"/>
        </w:rPr>
        <w:t>)écriture</w:t>
      </w:r>
      <w:proofErr w:type="gramEnd"/>
      <w:r w:rsidRPr="00284581">
        <w:rPr>
          <w:rFonts w:ascii="Times New Roman" w:hAnsi="Times New Roman"/>
        </w:rPr>
        <w:t xml:space="preserve"> </w:t>
      </w:r>
    </w:p>
    <w:p w:rsidR="00124AD5" w:rsidRDefault="00124AD5" w:rsidP="00B84877">
      <w:pPr>
        <w:spacing w:line="240" w:lineRule="auto"/>
        <w:jc w:val="both"/>
        <w:rPr>
          <w:rFonts w:ascii="Times New Roman" w:hAnsi="Times New Roman"/>
          <w:b/>
          <w:sz w:val="28"/>
          <w:szCs w:val="28"/>
        </w:rPr>
      </w:pPr>
      <w:r w:rsidRPr="00234A3E">
        <w:rPr>
          <w:rFonts w:ascii="Times New Roman" w:hAnsi="Times New Roman"/>
          <w:b/>
          <w:sz w:val="28"/>
          <w:szCs w:val="28"/>
        </w:rPr>
        <w:t>6/ (Inter</w:t>
      </w:r>
      <w:proofErr w:type="gramStart"/>
      <w:r w:rsidRPr="00234A3E">
        <w:rPr>
          <w:rFonts w:ascii="Times New Roman" w:hAnsi="Times New Roman"/>
          <w:b/>
          <w:sz w:val="28"/>
          <w:szCs w:val="28"/>
        </w:rPr>
        <w:t>)culturel</w:t>
      </w:r>
      <w:proofErr w:type="gramEnd"/>
      <w:r w:rsidRPr="00234A3E">
        <w:rPr>
          <w:rFonts w:ascii="Times New Roman" w:hAnsi="Times New Roman"/>
          <w:b/>
          <w:sz w:val="28"/>
          <w:szCs w:val="28"/>
        </w:rPr>
        <w:t xml:space="preserve"> et contexte pluriling</w:t>
      </w:r>
      <w:r>
        <w:rPr>
          <w:rFonts w:ascii="Times New Roman" w:hAnsi="Times New Roman"/>
          <w:b/>
          <w:sz w:val="28"/>
          <w:szCs w:val="28"/>
        </w:rPr>
        <w:t>ue</w:t>
      </w:r>
    </w:p>
    <w:p w:rsidR="00B84877" w:rsidRDefault="00B84877" w:rsidP="00124AD5">
      <w:pPr>
        <w:spacing w:line="360" w:lineRule="auto"/>
        <w:jc w:val="both"/>
        <w:rPr>
          <w:rFonts w:ascii="Times New Roman" w:hAnsi="Times New Roman"/>
          <w:b/>
          <w:sz w:val="28"/>
          <w:szCs w:val="28"/>
        </w:rPr>
      </w:pPr>
    </w:p>
    <w:p w:rsidR="00B84877" w:rsidRDefault="00B84877" w:rsidP="00124AD5">
      <w:pPr>
        <w:spacing w:line="360" w:lineRule="auto"/>
        <w:jc w:val="both"/>
        <w:rPr>
          <w:rFonts w:ascii="Times New Roman" w:hAnsi="Times New Roman"/>
          <w:b/>
          <w:sz w:val="28"/>
          <w:szCs w:val="28"/>
        </w:rPr>
      </w:pPr>
    </w:p>
    <w:p w:rsidR="00124AD5" w:rsidRPr="002E1E9E" w:rsidRDefault="00124AD5" w:rsidP="00124AD5">
      <w:pPr>
        <w:spacing w:line="360" w:lineRule="auto"/>
        <w:jc w:val="both"/>
        <w:rPr>
          <w:rFonts w:ascii="Times New Roman" w:hAnsi="Times New Roman"/>
          <w:b/>
          <w:sz w:val="28"/>
          <w:szCs w:val="28"/>
        </w:rPr>
      </w:pPr>
      <w:r w:rsidRPr="002E1E9E">
        <w:rPr>
          <w:rFonts w:ascii="Times New Roman" w:hAnsi="Times New Roman"/>
          <w:b/>
          <w:sz w:val="28"/>
          <w:szCs w:val="28"/>
        </w:rPr>
        <w:lastRenderedPageBreak/>
        <w:t>Président d’honneur :</w:t>
      </w:r>
    </w:p>
    <w:p w:rsidR="00124AD5" w:rsidRDefault="00124AD5" w:rsidP="00124AD5">
      <w:pPr>
        <w:spacing w:line="360" w:lineRule="auto"/>
        <w:jc w:val="both"/>
        <w:rPr>
          <w:rFonts w:ascii="Times New Roman" w:hAnsi="Times New Roman"/>
        </w:rPr>
      </w:pPr>
      <w:r>
        <w:rPr>
          <w:rFonts w:ascii="Times New Roman" w:hAnsi="Times New Roman"/>
        </w:rPr>
        <w:t>Pr BOUTARFAIA Ahmed, Recteur de l’université Mohamed Boudiaf de M’Sila, Algérie</w:t>
      </w:r>
    </w:p>
    <w:p w:rsidR="00124AD5" w:rsidRDefault="00124AD5" w:rsidP="00124AD5">
      <w:pPr>
        <w:spacing w:line="360" w:lineRule="auto"/>
        <w:jc w:val="both"/>
        <w:rPr>
          <w:rFonts w:ascii="Times New Roman" w:hAnsi="Times New Roman"/>
        </w:rPr>
      </w:pPr>
      <w:r w:rsidRPr="00983887">
        <w:rPr>
          <w:rFonts w:ascii="Times New Roman" w:hAnsi="Times New Roman"/>
          <w:b/>
          <w:sz w:val="28"/>
          <w:szCs w:val="28"/>
        </w:rPr>
        <w:t>Comité scientifique</w:t>
      </w:r>
      <w:r>
        <w:rPr>
          <w:rFonts w:ascii="Times New Roman" w:hAnsi="Times New Roman"/>
        </w:rPr>
        <w:t> :</w:t>
      </w:r>
    </w:p>
    <w:p w:rsidR="00124AD5" w:rsidRDefault="00124AD5" w:rsidP="007C76C1">
      <w:pPr>
        <w:spacing w:line="360" w:lineRule="auto"/>
        <w:jc w:val="both"/>
        <w:rPr>
          <w:rFonts w:ascii="Times New Roman" w:hAnsi="Times New Roman"/>
          <w:b/>
          <w:sz w:val="28"/>
          <w:szCs w:val="28"/>
        </w:rPr>
      </w:pPr>
      <w:r>
        <w:rPr>
          <w:rFonts w:ascii="Times New Roman" w:hAnsi="Times New Roman"/>
        </w:rPr>
        <w:t xml:space="preserve">Dr BEN LOKRICHI Ammar, </w:t>
      </w:r>
      <w:r w:rsidRPr="00481507">
        <w:rPr>
          <w:rFonts w:ascii="Times New Roman" w:hAnsi="Times New Roman"/>
        </w:rPr>
        <w:t xml:space="preserve">Université Mohamed Boudiaf de M’Sila, </w:t>
      </w:r>
      <w:r>
        <w:rPr>
          <w:rFonts w:ascii="Times New Roman" w:hAnsi="Times New Roman"/>
        </w:rPr>
        <w:t xml:space="preserve">Algérie, Pr BENYAHIA Abbas, Université de M’sila, Algérie, Pr FATHI </w:t>
      </w:r>
      <w:proofErr w:type="spellStart"/>
      <w:r>
        <w:rPr>
          <w:rFonts w:ascii="Times New Roman" w:hAnsi="Times New Roman"/>
        </w:rPr>
        <w:t>Boukhalfa</w:t>
      </w:r>
      <w:proofErr w:type="spellEnd"/>
      <w:r>
        <w:rPr>
          <w:rFonts w:ascii="Times New Roman" w:hAnsi="Times New Roman"/>
        </w:rPr>
        <w:t xml:space="preserve">, Université Mohamed Boudiaf de M’Sila, Algérie, Pr CHENANE </w:t>
      </w:r>
      <w:proofErr w:type="spellStart"/>
      <w:r>
        <w:rPr>
          <w:rFonts w:ascii="Times New Roman" w:hAnsi="Times New Roman"/>
        </w:rPr>
        <w:t>Kouider</w:t>
      </w:r>
      <w:proofErr w:type="spellEnd"/>
      <w:r>
        <w:rPr>
          <w:rFonts w:ascii="Times New Roman" w:hAnsi="Times New Roman"/>
        </w:rPr>
        <w:t xml:space="preserve">, Université Mohamed Boudiaf de M’Sila, Algérie Pr MEDJNAH Djamel, Université Mohamed Boudiaf de M’Sila, Algérie, Pr KHADRAOUI Saïd, Université de Batna, Algérie, Pr DAHOU </w:t>
      </w:r>
      <w:proofErr w:type="spellStart"/>
      <w:r>
        <w:rPr>
          <w:rFonts w:ascii="Times New Roman" w:hAnsi="Times New Roman"/>
        </w:rPr>
        <w:t>Foudil</w:t>
      </w:r>
      <w:proofErr w:type="spellEnd"/>
      <w:r>
        <w:rPr>
          <w:rFonts w:ascii="Times New Roman" w:hAnsi="Times New Roman"/>
        </w:rPr>
        <w:t xml:space="preserve">, Université d’Ouargla, Algérie, Pr DAKHIA </w:t>
      </w:r>
      <w:proofErr w:type="spellStart"/>
      <w:r>
        <w:rPr>
          <w:rFonts w:ascii="Times New Roman" w:hAnsi="Times New Roman"/>
        </w:rPr>
        <w:t>Abdelwahab</w:t>
      </w:r>
      <w:proofErr w:type="spellEnd"/>
      <w:r>
        <w:rPr>
          <w:rFonts w:ascii="Times New Roman" w:hAnsi="Times New Roman"/>
        </w:rPr>
        <w:t xml:space="preserve">, Université de Biskra, Algérie, Pr  MELOUK Mohamed, Université </w:t>
      </w:r>
      <w:proofErr w:type="spellStart"/>
      <w:r>
        <w:rPr>
          <w:rFonts w:ascii="Times New Roman" w:hAnsi="Times New Roman"/>
        </w:rPr>
        <w:t>Djillali</w:t>
      </w:r>
      <w:proofErr w:type="spellEnd"/>
      <w:r>
        <w:rPr>
          <w:rFonts w:ascii="Times New Roman" w:hAnsi="Times New Roman"/>
        </w:rPr>
        <w:t xml:space="preserve"> </w:t>
      </w:r>
      <w:proofErr w:type="spellStart"/>
      <w:r>
        <w:rPr>
          <w:rFonts w:ascii="Times New Roman" w:hAnsi="Times New Roman"/>
        </w:rPr>
        <w:t>Liabes</w:t>
      </w:r>
      <w:proofErr w:type="spellEnd"/>
      <w:r>
        <w:rPr>
          <w:rFonts w:ascii="Times New Roman" w:hAnsi="Times New Roman"/>
        </w:rPr>
        <w:t xml:space="preserve"> de Sidi bel </w:t>
      </w:r>
      <w:proofErr w:type="spellStart"/>
      <w:r>
        <w:rPr>
          <w:rFonts w:ascii="Times New Roman" w:hAnsi="Times New Roman"/>
        </w:rPr>
        <w:t>abbes</w:t>
      </w:r>
      <w:proofErr w:type="spellEnd"/>
      <w:r>
        <w:rPr>
          <w:rFonts w:ascii="Times New Roman" w:hAnsi="Times New Roman"/>
        </w:rPr>
        <w:t xml:space="preserve">, Algérie, Dr KHARCHI Lakhdar, Université Mohamed Boudiaf de M’Sila, Algérie, Dr FAID Salah, Université Mohamed Boudiaf de M’Sila, Algérie, </w:t>
      </w:r>
      <w:proofErr w:type="spellStart"/>
      <w:r>
        <w:rPr>
          <w:rFonts w:ascii="Times New Roman" w:hAnsi="Times New Roman"/>
        </w:rPr>
        <w:t>Dre</w:t>
      </w:r>
      <w:proofErr w:type="spellEnd"/>
      <w:r>
        <w:rPr>
          <w:rFonts w:ascii="Times New Roman" w:hAnsi="Times New Roman"/>
        </w:rPr>
        <w:t xml:space="preserve"> ATOUI-LABIDI Souad, Université Mohamed Boudiaf de M’Sila, Algérie, Dr SLITANE Kamel, Université Mohamed Boudiaf de M’Sila, Algérie, Dr BOUDJAJA Mohamed, Université de Sétif, Algérie, </w:t>
      </w:r>
      <w:proofErr w:type="spellStart"/>
      <w:r>
        <w:rPr>
          <w:rFonts w:ascii="Times New Roman" w:hAnsi="Times New Roman"/>
        </w:rPr>
        <w:t>Dre</w:t>
      </w:r>
      <w:proofErr w:type="spellEnd"/>
      <w:r>
        <w:rPr>
          <w:rFonts w:ascii="Times New Roman" w:hAnsi="Times New Roman"/>
        </w:rPr>
        <w:t xml:space="preserve"> MAOUCHE </w:t>
      </w:r>
      <w:proofErr w:type="spellStart"/>
      <w:r>
        <w:rPr>
          <w:rFonts w:ascii="Times New Roman" w:hAnsi="Times New Roman"/>
        </w:rPr>
        <w:t>Salima</w:t>
      </w:r>
      <w:proofErr w:type="spellEnd"/>
      <w:r>
        <w:rPr>
          <w:rFonts w:ascii="Times New Roman" w:hAnsi="Times New Roman"/>
        </w:rPr>
        <w:t xml:space="preserve">, Université Abderrahmane Mira de </w:t>
      </w:r>
      <w:proofErr w:type="spellStart"/>
      <w:r>
        <w:rPr>
          <w:rFonts w:ascii="Times New Roman" w:hAnsi="Times New Roman"/>
        </w:rPr>
        <w:t>Béjaïa</w:t>
      </w:r>
      <w:proofErr w:type="spellEnd"/>
      <w:r>
        <w:rPr>
          <w:rFonts w:ascii="Times New Roman" w:hAnsi="Times New Roman"/>
        </w:rPr>
        <w:t xml:space="preserve">, Algérie, </w:t>
      </w:r>
      <w:proofErr w:type="spellStart"/>
      <w:r>
        <w:rPr>
          <w:rFonts w:ascii="Times New Roman" w:hAnsi="Times New Roman"/>
        </w:rPr>
        <w:t>Dre</w:t>
      </w:r>
      <w:proofErr w:type="spellEnd"/>
      <w:r>
        <w:rPr>
          <w:rFonts w:ascii="Times New Roman" w:hAnsi="Times New Roman"/>
        </w:rPr>
        <w:t xml:space="preserve"> BENAMMAR </w:t>
      </w:r>
      <w:proofErr w:type="spellStart"/>
      <w:r>
        <w:rPr>
          <w:rFonts w:ascii="Times New Roman" w:hAnsi="Times New Roman"/>
        </w:rPr>
        <w:t>Khadidja</w:t>
      </w:r>
      <w:proofErr w:type="spellEnd"/>
      <w:r>
        <w:rPr>
          <w:rFonts w:ascii="Times New Roman" w:hAnsi="Times New Roman"/>
        </w:rPr>
        <w:t xml:space="preserve">, Université de Mostaganem, Algérie, </w:t>
      </w:r>
      <w:proofErr w:type="spellStart"/>
      <w:r>
        <w:rPr>
          <w:rFonts w:ascii="Times New Roman" w:hAnsi="Times New Roman"/>
        </w:rPr>
        <w:t>Dre</w:t>
      </w:r>
      <w:proofErr w:type="spellEnd"/>
      <w:r>
        <w:rPr>
          <w:rFonts w:ascii="Times New Roman" w:hAnsi="Times New Roman"/>
        </w:rPr>
        <w:t xml:space="preserve"> BELKACEM Dalila, Université d’Oran, Algérie, </w:t>
      </w:r>
      <w:proofErr w:type="spellStart"/>
      <w:r>
        <w:rPr>
          <w:rFonts w:ascii="Times New Roman" w:hAnsi="Times New Roman"/>
        </w:rPr>
        <w:t>Dre</w:t>
      </w:r>
      <w:proofErr w:type="spellEnd"/>
      <w:r>
        <w:rPr>
          <w:rFonts w:ascii="Times New Roman" w:hAnsi="Times New Roman"/>
        </w:rPr>
        <w:t xml:space="preserve"> BELKACEM </w:t>
      </w:r>
      <w:proofErr w:type="spellStart"/>
      <w:r>
        <w:rPr>
          <w:rFonts w:ascii="Times New Roman" w:hAnsi="Times New Roman"/>
        </w:rPr>
        <w:t>Hind</w:t>
      </w:r>
      <w:proofErr w:type="spellEnd"/>
      <w:r>
        <w:rPr>
          <w:rFonts w:ascii="Times New Roman" w:hAnsi="Times New Roman"/>
        </w:rPr>
        <w:t xml:space="preserve">, Université de Mostaganem, Algérie, </w:t>
      </w:r>
      <w:proofErr w:type="spellStart"/>
      <w:r>
        <w:rPr>
          <w:rFonts w:ascii="Times New Roman" w:hAnsi="Times New Roman"/>
        </w:rPr>
        <w:t>Pre</w:t>
      </w:r>
      <w:proofErr w:type="spellEnd"/>
      <w:r>
        <w:rPr>
          <w:rFonts w:ascii="Times New Roman" w:hAnsi="Times New Roman"/>
        </w:rPr>
        <w:t xml:space="preserve"> ALI-BENALI Zineb, Université Paris 8, France, </w:t>
      </w:r>
      <w:proofErr w:type="spellStart"/>
      <w:r>
        <w:rPr>
          <w:rFonts w:ascii="Times New Roman" w:hAnsi="Times New Roman"/>
        </w:rPr>
        <w:t>Pre</w:t>
      </w:r>
      <w:proofErr w:type="spellEnd"/>
      <w:r>
        <w:rPr>
          <w:rFonts w:ascii="Times New Roman" w:hAnsi="Times New Roman"/>
        </w:rPr>
        <w:t xml:space="preserve"> GRUCA Isabelle, Université de Nice, France, Pr YELLES Mourad, INALCO Paris, France, Pr KILANGA Julien, Université d’Angers, France, Pr NARCY-COMBES Jean-Paul, Université de Sorbonne, France, Pr BEACCO Jean Claude, Université Sorbonne 3, France, </w:t>
      </w:r>
      <w:proofErr w:type="spellStart"/>
      <w:r>
        <w:rPr>
          <w:rFonts w:ascii="Times New Roman" w:hAnsi="Times New Roman"/>
        </w:rPr>
        <w:t>Pre</w:t>
      </w:r>
      <w:proofErr w:type="spellEnd"/>
      <w:r>
        <w:rPr>
          <w:rFonts w:ascii="Times New Roman" w:hAnsi="Times New Roman"/>
        </w:rPr>
        <w:t xml:space="preserve"> CORTIER Claude, Université Lyon 2, France, Pr NARCY-COMBES Marie Françoise, Université de Nantes, France, </w:t>
      </w:r>
      <w:proofErr w:type="spellStart"/>
      <w:r>
        <w:rPr>
          <w:rFonts w:ascii="Times New Roman" w:hAnsi="Times New Roman"/>
        </w:rPr>
        <w:t>Pre</w:t>
      </w:r>
      <w:proofErr w:type="spellEnd"/>
      <w:r>
        <w:rPr>
          <w:rFonts w:ascii="Times New Roman" w:hAnsi="Times New Roman"/>
        </w:rPr>
        <w:t xml:space="preserve"> CHATAOUI </w:t>
      </w:r>
      <w:proofErr w:type="spellStart"/>
      <w:r>
        <w:rPr>
          <w:rFonts w:ascii="Times New Roman" w:hAnsi="Times New Roman"/>
        </w:rPr>
        <w:t>Maguy</w:t>
      </w:r>
      <w:proofErr w:type="spellEnd"/>
      <w:r>
        <w:rPr>
          <w:rFonts w:ascii="Times New Roman" w:hAnsi="Times New Roman"/>
        </w:rPr>
        <w:t xml:space="preserve">, l’Université libanaise, Liban, Pr SARRAF </w:t>
      </w:r>
      <w:proofErr w:type="spellStart"/>
      <w:r>
        <w:rPr>
          <w:rFonts w:ascii="Times New Roman" w:hAnsi="Times New Roman"/>
        </w:rPr>
        <w:t>Scarlet</w:t>
      </w:r>
      <w:proofErr w:type="spellEnd"/>
      <w:r>
        <w:rPr>
          <w:rFonts w:ascii="Times New Roman" w:hAnsi="Times New Roman"/>
        </w:rPr>
        <w:t>, l’Université libanaise, Liban</w:t>
      </w:r>
      <w:r w:rsidR="007C76C1">
        <w:rPr>
          <w:rFonts w:ascii="Times New Roman" w:hAnsi="Times New Roman"/>
        </w:rPr>
        <w:t xml:space="preserve">,  </w:t>
      </w:r>
      <w:proofErr w:type="spellStart"/>
      <w:r>
        <w:rPr>
          <w:rFonts w:ascii="Times New Roman" w:hAnsi="Times New Roman"/>
        </w:rPr>
        <w:t>Dre</w:t>
      </w:r>
      <w:proofErr w:type="spellEnd"/>
      <w:r>
        <w:rPr>
          <w:rFonts w:ascii="Times New Roman" w:hAnsi="Times New Roman"/>
        </w:rPr>
        <w:t xml:space="preserve"> DAOU </w:t>
      </w:r>
      <w:proofErr w:type="spellStart"/>
      <w:r>
        <w:rPr>
          <w:rFonts w:ascii="Times New Roman" w:hAnsi="Times New Roman"/>
        </w:rPr>
        <w:t>Hiam</w:t>
      </w:r>
      <w:proofErr w:type="spellEnd"/>
      <w:r>
        <w:rPr>
          <w:rFonts w:ascii="Times New Roman" w:hAnsi="Times New Roman"/>
        </w:rPr>
        <w:t xml:space="preserve">, l’Université libanaise, Liban, </w:t>
      </w:r>
      <w:proofErr w:type="spellStart"/>
      <w:r>
        <w:rPr>
          <w:rFonts w:ascii="Times New Roman" w:hAnsi="Times New Roman"/>
        </w:rPr>
        <w:t>Dre</w:t>
      </w:r>
      <w:proofErr w:type="spellEnd"/>
      <w:r>
        <w:rPr>
          <w:rFonts w:ascii="Times New Roman" w:hAnsi="Times New Roman"/>
        </w:rPr>
        <w:t xml:space="preserve"> KHALED Maya, l’Université libanaise, Liban, </w:t>
      </w:r>
      <w:proofErr w:type="spellStart"/>
      <w:r>
        <w:rPr>
          <w:rFonts w:ascii="Times New Roman" w:hAnsi="Times New Roman"/>
        </w:rPr>
        <w:t>Dre</w:t>
      </w:r>
      <w:proofErr w:type="spellEnd"/>
      <w:r>
        <w:rPr>
          <w:rFonts w:ascii="Times New Roman" w:hAnsi="Times New Roman"/>
        </w:rPr>
        <w:t xml:space="preserve"> TOUZOU Maëva, Université d’Angers, France</w:t>
      </w:r>
      <w:r w:rsidRPr="002E1E9E">
        <w:rPr>
          <w:rFonts w:ascii="Times New Roman" w:hAnsi="Times New Roman"/>
          <w:b/>
          <w:sz w:val="28"/>
          <w:szCs w:val="28"/>
        </w:rPr>
        <w:t xml:space="preserve"> </w:t>
      </w:r>
    </w:p>
    <w:p w:rsidR="00124AD5" w:rsidRPr="00350246" w:rsidRDefault="00124AD5" w:rsidP="00124AD5">
      <w:pPr>
        <w:spacing w:line="360" w:lineRule="auto"/>
        <w:jc w:val="both"/>
        <w:rPr>
          <w:rFonts w:ascii="Times New Roman" w:hAnsi="Times New Roman"/>
          <w:b/>
          <w:sz w:val="24"/>
          <w:szCs w:val="24"/>
        </w:rPr>
      </w:pPr>
      <w:r w:rsidRPr="002E1E9E">
        <w:rPr>
          <w:rFonts w:ascii="Times New Roman" w:hAnsi="Times New Roman"/>
          <w:b/>
          <w:sz w:val="28"/>
          <w:szCs w:val="28"/>
        </w:rPr>
        <w:t>Présidente du comité d’organisation</w:t>
      </w:r>
      <w:r w:rsidRPr="00350246">
        <w:rPr>
          <w:rFonts w:ascii="Times New Roman" w:hAnsi="Times New Roman"/>
          <w:b/>
          <w:sz w:val="24"/>
          <w:szCs w:val="24"/>
        </w:rPr>
        <w:t> :</w:t>
      </w:r>
    </w:p>
    <w:p w:rsidR="00124AD5" w:rsidRDefault="00124AD5" w:rsidP="00124AD5">
      <w:pPr>
        <w:spacing w:line="360" w:lineRule="auto"/>
        <w:jc w:val="both"/>
        <w:rPr>
          <w:rFonts w:ascii="Times New Roman" w:hAnsi="Times New Roman"/>
        </w:rPr>
      </w:pPr>
      <w:proofErr w:type="spellStart"/>
      <w:r>
        <w:rPr>
          <w:rFonts w:ascii="Times New Roman" w:hAnsi="Times New Roman"/>
        </w:rPr>
        <w:t>Dre</w:t>
      </w:r>
      <w:proofErr w:type="spellEnd"/>
      <w:r>
        <w:rPr>
          <w:rFonts w:ascii="Times New Roman" w:hAnsi="Times New Roman"/>
        </w:rPr>
        <w:t xml:space="preserve"> ATOUI-LABIDI Souad, Université Mohamed Boudiaf de M’Sila, Algérie</w:t>
      </w:r>
    </w:p>
    <w:p w:rsidR="00124AD5" w:rsidRDefault="00124AD5" w:rsidP="00124AD5">
      <w:pPr>
        <w:spacing w:line="360" w:lineRule="auto"/>
        <w:jc w:val="both"/>
        <w:rPr>
          <w:rFonts w:ascii="Times New Roman" w:hAnsi="Times New Roman"/>
          <w:b/>
          <w:sz w:val="24"/>
          <w:szCs w:val="24"/>
        </w:rPr>
      </w:pPr>
      <w:r w:rsidRPr="002E1E9E">
        <w:rPr>
          <w:rFonts w:ascii="Times New Roman" w:hAnsi="Times New Roman"/>
          <w:b/>
          <w:sz w:val="28"/>
          <w:szCs w:val="28"/>
        </w:rPr>
        <w:t>Comité d’organisation</w:t>
      </w:r>
      <w:r w:rsidRPr="004954CB">
        <w:rPr>
          <w:rFonts w:ascii="Times New Roman" w:hAnsi="Times New Roman"/>
          <w:b/>
          <w:sz w:val="24"/>
          <w:szCs w:val="24"/>
        </w:rPr>
        <w:t> :</w:t>
      </w:r>
    </w:p>
    <w:p w:rsidR="00124AD5" w:rsidRPr="00C0026C" w:rsidRDefault="00124AD5" w:rsidP="00124AD5">
      <w:pPr>
        <w:spacing w:line="360" w:lineRule="auto"/>
        <w:jc w:val="both"/>
        <w:rPr>
          <w:rFonts w:ascii="Times New Roman" w:hAnsi="Times New Roman"/>
        </w:rPr>
      </w:pPr>
      <w:r>
        <w:rPr>
          <w:rFonts w:ascii="Times New Roman" w:hAnsi="Times New Roman"/>
        </w:rPr>
        <w:t xml:space="preserve">M AMEUR Azzedine, Université Mohamed Boudiaf de M’Sila, Algérie, M HADJ LAAROUSSI Belkacem, Université Mohamed Boudiaf de M’Sila, Algérie, M BOUKHALET Djamel, Université Mohamed Boudiaf de M’Sila, Algérie, M MOUNES Fayçal, Université Mohamed Boudiaf de M’Sila, Algérie, M MESSAOUR Amir, Université Mohamed Boudiaf de M’Sila, Algérie, </w:t>
      </w:r>
      <w:r w:rsidRPr="00C0026C">
        <w:rPr>
          <w:rFonts w:ascii="Times New Roman" w:hAnsi="Times New Roman"/>
        </w:rPr>
        <w:t xml:space="preserve">M TOUATI Mourad, </w:t>
      </w:r>
      <w:r>
        <w:rPr>
          <w:rFonts w:ascii="Times New Roman" w:hAnsi="Times New Roman"/>
        </w:rPr>
        <w:t xml:space="preserve">Université Mohamed Boudiaf de M’Sila, Algérie, </w:t>
      </w:r>
      <w:r w:rsidRPr="00C0026C">
        <w:rPr>
          <w:rFonts w:ascii="Times New Roman" w:hAnsi="Times New Roman"/>
        </w:rPr>
        <w:t xml:space="preserve">M BOUAZID </w:t>
      </w:r>
      <w:proofErr w:type="spellStart"/>
      <w:r w:rsidRPr="00C0026C">
        <w:rPr>
          <w:rFonts w:ascii="Times New Roman" w:hAnsi="Times New Roman"/>
        </w:rPr>
        <w:t>Tayeb</w:t>
      </w:r>
      <w:proofErr w:type="spellEnd"/>
      <w:r w:rsidRPr="00C0026C">
        <w:rPr>
          <w:rFonts w:ascii="Times New Roman" w:hAnsi="Times New Roman"/>
        </w:rPr>
        <w:t xml:space="preserve">, </w:t>
      </w:r>
      <w:r>
        <w:rPr>
          <w:rFonts w:ascii="Times New Roman" w:hAnsi="Times New Roman"/>
        </w:rPr>
        <w:t>Université Mohamed Boudiaf de M’Sila, Algérie.</w:t>
      </w:r>
    </w:p>
    <w:p w:rsidR="00124AD5" w:rsidRPr="002E1E9E" w:rsidRDefault="00124AD5" w:rsidP="00B84877">
      <w:pPr>
        <w:spacing w:line="240" w:lineRule="auto"/>
        <w:jc w:val="both"/>
        <w:rPr>
          <w:rFonts w:ascii="Times New Roman" w:hAnsi="Times New Roman"/>
          <w:b/>
          <w:sz w:val="28"/>
          <w:szCs w:val="28"/>
        </w:rPr>
      </w:pPr>
      <w:r w:rsidRPr="002E1E9E">
        <w:rPr>
          <w:rFonts w:ascii="Times New Roman" w:hAnsi="Times New Roman"/>
          <w:b/>
          <w:sz w:val="28"/>
          <w:szCs w:val="28"/>
        </w:rPr>
        <w:t>Calendrier :</w:t>
      </w:r>
      <w:r>
        <w:rPr>
          <w:rFonts w:ascii="Times New Roman" w:hAnsi="Times New Roman"/>
          <w:b/>
          <w:sz w:val="28"/>
          <w:szCs w:val="28"/>
        </w:rPr>
        <w:t> </w:t>
      </w:r>
    </w:p>
    <w:p w:rsidR="00124AD5" w:rsidRDefault="00124AD5" w:rsidP="007C76C1">
      <w:pPr>
        <w:spacing w:line="240" w:lineRule="auto"/>
        <w:jc w:val="both"/>
        <w:rPr>
          <w:rFonts w:ascii="Times New Roman" w:hAnsi="Times New Roman"/>
        </w:rPr>
      </w:pPr>
      <w:r>
        <w:rPr>
          <w:rFonts w:ascii="Times New Roman" w:hAnsi="Times New Roman"/>
        </w:rPr>
        <w:t xml:space="preserve">Le dernier délai de la réception des propositions : </w:t>
      </w:r>
      <w:r w:rsidR="007C76C1">
        <w:rPr>
          <w:rFonts w:ascii="Times New Roman" w:hAnsi="Times New Roman"/>
        </w:rPr>
        <w:t>20</w:t>
      </w:r>
      <w:r>
        <w:rPr>
          <w:rFonts w:ascii="Times New Roman" w:hAnsi="Times New Roman"/>
        </w:rPr>
        <w:t xml:space="preserve"> </w:t>
      </w:r>
      <w:r w:rsidR="00DE6496">
        <w:rPr>
          <w:rFonts w:ascii="Times New Roman" w:hAnsi="Times New Roman"/>
        </w:rPr>
        <w:t>juin</w:t>
      </w:r>
      <w:r>
        <w:rPr>
          <w:rFonts w:ascii="Times New Roman" w:hAnsi="Times New Roman"/>
        </w:rPr>
        <w:t xml:space="preserve"> 2017</w:t>
      </w:r>
    </w:p>
    <w:p w:rsidR="00124AD5" w:rsidRDefault="00124AD5" w:rsidP="00B84877">
      <w:pPr>
        <w:spacing w:line="240" w:lineRule="auto"/>
        <w:jc w:val="both"/>
        <w:rPr>
          <w:rFonts w:ascii="Times New Roman" w:hAnsi="Times New Roman"/>
        </w:rPr>
      </w:pPr>
      <w:r>
        <w:rPr>
          <w:rFonts w:ascii="Times New Roman" w:hAnsi="Times New Roman"/>
        </w:rPr>
        <w:t>La réponse du comité scientifique :</w:t>
      </w:r>
      <w:r w:rsidRPr="00CC126D">
        <w:rPr>
          <w:rFonts w:ascii="Times New Roman" w:hAnsi="Times New Roman"/>
        </w:rPr>
        <w:t xml:space="preserve"> </w:t>
      </w:r>
      <w:r>
        <w:rPr>
          <w:rFonts w:ascii="Times New Roman" w:hAnsi="Times New Roman"/>
        </w:rPr>
        <w:t>29 juin 2017</w:t>
      </w:r>
    </w:p>
    <w:p w:rsidR="00124AD5" w:rsidRDefault="00124AD5" w:rsidP="00B84877">
      <w:pPr>
        <w:spacing w:line="240" w:lineRule="auto"/>
        <w:jc w:val="both"/>
        <w:rPr>
          <w:rFonts w:ascii="Times New Roman" w:hAnsi="Times New Roman"/>
        </w:rPr>
      </w:pPr>
      <w:r>
        <w:rPr>
          <w:rFonts w:ascii="Times New Roman" w:hAnsi="Times New Roman"/>
        </w:rPr>
        <w:t>Le dernier délai de la réception des communications : 01 septembre 2017</w:t>
      </w:r>
    </w:p>
    <w:p w:rsidR="00124AD5" w:rsidRDefault="00124AD5" w:rsidP="00B84877">
      <w:pPr>
        <w:spacing w:line="240" w:lineRule="auto"/>
        <w:jc w:val="both"/>
        <w:rPr>
          <w:rFonts w:ascii="Times New Roman" w:hAnsi="Times New Roman"/>
        </w:rPr>
      </w:pPr>
      <w:r>
        <w:rPr>
          <w:rFonts w:ascii="Times New Roman" w:hAnsi="Times New Roman"/>
        </w:rPr>
        <w:t>La tenue du colloque : 02 et 03 octobre 2017</w:t>
      </w:r>
    </w:p>
    <w:p w:rsidR="00124AD5" w:rsidRPr="007C76C1" w:rsidRDefault="00124AD5" w:rsidP="007C76C1">
      <w:pPr>
        <w:pStyle w:val="Paragraphedeliste"/>
        <w:spacing w:line="360" w:lineRule="auto"/>
        <w:ind w:left="0"/>
        <w:jc w:val="both"/>
        <w:rPr>
          <w:rFonts w:ascii="Times New Roman" w:hAnsi="Times New Roman"/>
          <w:b/>
          <w:bCs/>
          <w:sz w:val="24"/>
          <w:szCs w:val="24"/>
        </w:rPr>
      </w:pPr>
      <w:r w:rsidRPr="00191CD3">
        <w:rPr>
          <w:rFonts w:ascii="Times New Roman" w:hAnsi="Times New Roman"/>
          <w:b/>
          <w:sz w:val="28"/>
          <w:szCs w:val="28"/>
          <w:u w:val="single"/>
        </w:rPr>
        <w:lastRenderedPageBreak/>
        <w:t>Soumission des propositions :</w:t>
      </w:r>
      <w:r w:rsidRPr="00234A3E">
        <w:rPr>
          <w:rFonts w:ascii="Times New Roman" w:hAnsi="Times New Roman"/>
          <w:sz w:val="24"/>
          <w:szCs w:val="24"/>
        </w:rPr>
        <w:t xml:space="preserve"> Les propositions de communications (résumés de 300 mots, mots clés, nom et prénoms de l’auteur, institution, adresse électronique) doivent </w:t>
      </w:r>
      <w:r>
        <w:rPr>
          <w:rFonts w:ascii="Times New Roman" w:hAnsi="Times New Roman"/>
          <w:sz w:val="24"/>
          <w:szCs w:val="24"/>
        </w:rPr>
        <w:t>être</w:t>
      </w:r>
      <w:r w:rsidRPr="00234A3E">
        <w:rPr>
          <w:rFonts w:ascii="Times New Roman" w:hAnsi="Times New Roman"/>
          <w:sz w:val="24"/>
          <w:szCs w:val="24"/>
        </w:rPr>
        <w:t xml:space="preserve"> en </w:t>
      </w:r>
      <w:r>
        <w:rPr>
          <w:rFonts w:ascii="Times New Roman" w:hAnsi="Times New Roman"/>
          <w:sz w:val="24"/>
          <w:szCs w:val="24"/>
        </w:rPr>
        <w:t>format</w:t>
      </w:r>
      <w:r w:rsidRPr="00234A3E">
        <w:rPr>
          <w:rFonts w:ascii="Times New Roman" w:hAnsi="Times New Roman"/>
          <w:sz w:val="24"/>
          <w:szCs w:val="24"/>
        </w:rPr>
        <w:t xml:space="preserve"> Word  et</w:t>
      </w:r>
      <w:r>
        <w:rPr>
          <w:rFonts w:ascii="Times New Roman" w:hAnsi="Times New Roman"/>
          <w:sz w:val="24"/>
          <w:szCs w:val="24"/>
        </w:rPr>
        <w:t xml:space="preserve"> envoyées en pièce jointe</w:t>
      </w:r>
      <w:r w:rsidRPr="00234A3E">
        <w:rPr>
          <w:rFonts w:ascii="Times New Roman" w:hAnsi="Times New Roman"/>
          <w:sz w:val="24"/>
          <w:szCs w:val="24"/>
        </w:rPr>
        <w:t xml:space="preserve"> à l’adresse suivante : </w:t>
      </w:r>
      <w:bookmarkStart w:id="0" w:name="_GoBack"/>
      <w:r w:rsidR="006F54CF">
        <w:fldChar w:fldCharType="begin"/>
      </w:r>
      <w:r w:rsidR="006F54CF">
        <w:instrText xml:space="preserve"> HYPERLINK "mailto:o_colloque2017@yahoo.fr" </w:instrText>
      </w:r>
      <w:r w:rsidR="006F54CF">
        <w:fldChar w:fldCharType="separate"/>
      </w:r>
      <w:r w:rsidRPr="00B84877">
        <w:rPr>
          <w:rStyle w:val="Lienhypertexte"/>
          <w:rFonts w:ascii="Times New Roman" w:hAnsi="Times New Roman"/>
          <w:sz w:val="24"/>
          <w:szCs w:val="24"/>
          <w:u w:val="none"/>
        </w:rPr>
        <w:t>o_colloque2017@yahoo.fr</w:t>
      </w:r>
      <w:r w:rsidR="006F54CF">
        <w:rPr>
          <w:rStyle w:val="Lienhypertexte"/>
          <w:rFonts w:ascii="Times New Roman" w:hAnsi="Times New Roman"/>
          <w:sz w:val="24"/>
          <w:szCs w:val="24"/>
          <w:u w:val="none"/>
        </w:rPr>
        <w:fldChar w:fldCharType="end"/>
      </w:r>
      <w:bookmarkEnd w:id="0"/>
      <w:r w:rsidRPr="009845CF">
        <w:rPr>
          <w:rFonts w:ascii="Times New Roman" w:hAnsi="Times New Roman"/>
          <w:sz w:val="24"/>
          <w:szCs w:val="24"/>
        </w:rPr>
        <w:t xml:space="preserve"> </w:t>
      </w:r>
      <w:r w:rsidRPr="007C76C1">
        <w:rPr>
          <w:rFonts w:ascii="Times New Roman" w:hAnsi="Times New Roman"/>
          <w:b/>
          <w:bCs/>
          <w:sz w:val="24"/>
          <w:szCs w:val="24"/>
        </w:rPr>
        <w:t xml:space="preserve">avant le </w:t>
      </w:r>
      <w:r w:rsidR="007C76C1" w:rsidRPr="007C76C1">
        <w:rPr>
          <w:rFonts w:ascii="Times New Roman" w:hAnsi="Times New Roman"/>
          <w:b/>
          <w:bCs/>
          <w:sz w:val="24"/>
          <w:szCs w:val="24"/>
        </w:rPr>
        <w:t>20 juin</w:t>
      </w:r>
      <w:r w:rsidRPr="007C76C1">
        <w:rPr>
          <w:rFonts w:ascii="Times New Roman" w:hAnsi="Times New Roman"/>
          <w:b/>
          <w:bCs/>
          <w:sz w:val="24"/>
          <w:szCs w:val="24"/>
        </w:rPr>
        <w:t xml:space="preserve"> 2017</w:t>
      </w:r>
    </w:p>
    <w:p w:rsidR="00124AD5" w:rsidRDefault="00124AD5" w:rsidP="00124AD5">
      <w:pPr>
        <w:spacing w:line="360" w:lineRule="auto"/>
        <w:jc w:val="both"/>
        <w:rPr>
          <w:rFonts w:ascii="Times New Roman" w:hAnsi="Times New Roman"/>
          <w:b/>
          <w:bCs/>
          <w:sz w:val="24"/>
          <w:szCs w:val="24"/>
          <w:u w:val="single"/>
        </w:rPr>
      </w:pPr>
      <w:r w:rsidRPr="009845CF">
        <w:rPr>
          <w:rFonts w:ascii="Times New Roman" w:hAnsi="Times New Roman"/>
          <w:b/>
          <w:bCs/>
          <w:sz w:val="24"/>
          <w:szCs w:val="24"/>
          <w:u w:val="single"/>
        </w:rPr>
        <w:t>Frais d’inscription : 3000.00 DA</w:t>
      </w:r>
    </w:p>
    <w:p w:rsidR="00124AD5" w:rsidRDefault="00124AD5" w:rsidP="00124AD5">
      <w:pPr>
        <w:spacing w:line="360" w:lineRule="auto"/>
        <w:jc w:val="both"/>
        <w:rPr>
          <w:rFonts w:ascii="Times New Roman" w:hAnsi="Times New Roman"/>
          <w:b/>
          <w:bCs/>
          <w:sz w:val="24"/>
          <w:szCs w:val="24"/>
          <w:u w:val="single"/>
        </w:rPr>
      </w:pPr>
      <w:r>
        <w:rPr>
          <w:rFonts w:ascii="Times New Roman" w:hAnsi="Times New Roman"/>
          <w:b/>
          <w:bCs/>
          <w:sz w:val="24"/>
          <w:szCs w:val="24"/>
          <w:u w:val="single"/>
        </w:rPr>
        <w:t>Langues du colloque : Français, Anglais, Arabe</w:t>
      </w:r>
    </w:p>
    <w:p w:rsidR="00124AD5" w:rsidRDefault="00124AD5" w:rsidP="00124AD5">
      <w:pPr>
        <w:spacing w:line="360" w:lineRule="auto"/>
        <w:jc w:val="both"/>
        <w:rPr>
          <w:rFonts w:ascii="Times New Roman" w:hAnsi="Times New Roman"/>
          <w:b/>
          <w:bCs/>
          <w:sz w:val="24"/>
          <w:szCs w:val="24"/>
          <w:u w:val="single"/>
        </w:rPr>
      </w:pPr>
    </w:p>
    <w:p w:rsidR="00124AD5" w:rsidRDefault="00124AD5" w:rsidP="00124AD5">
      <w:pPr>
        <w:spacing w:line="360" w:lineRule="auto"/>
        <w:jc w:val="both"/>
        <w:rPr>
          <w:rFonts w:ascii="Times New Roman" w:hAnsi="Times New Roman"/>
          <w:b/>
          <w:bCs/>
          <w:sz w:val="24"/>
          <w:szCs w:val="24"/>
          <w:u w:val="single"/>
        </w:rPr>
      </w:pPr>
    </w:p>
    <w:p w:rsidR="00124AD5" w:rsidRDefault="00124AD5" w:rsidP="00124AD5">
      <w:pPr>
        <w:spacing w:line="360" w:lineRule="auto"/>
        <w:jc w:val="both"/>
        <w:rPr>
          <w:rFonts w:ascii="Times New Roman" w:hAnsi="Times New Roman"/>
          <w:sz w:val="28"/>
          <w:szCs w:val="28"/>
        </w:rPr>
      </w:pPr>
      <w:r>
        <w:rPr>
          <w:rFonts w:ascii="Times New Roman" w:hAnsi="Times New Roman"/>
          <w:sz w:val="28"/>
          <w:szCs w:val="28"/>
        </w:rPr>
        <w:t xml:space="preserve">                          </w:t>
      </w:r>
    </w:p>
    <w:p w:rsidR="0045412D" w:rsidRDefault="0045412D"/>
    <w:sectPr w:rsidR="0045412D" w:rsidSect="00AC5C66">
      <w:footerReference w:type="default" r:id="rId11"/>
      <w:pgSz w:w="11906" w:h="16838"/>
      <w:pgMar w:top="426" w:right="707" w:bottom="426" w:left="567" w:header="708"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4CF" w:rsidRDefault="006F54CF" w:rsidP="008022C0">
      <w:pPr>
        <w:spacing w:after="0" w:line="240" w:lineRule="auto"/>
      </w:pPr>
      <w:r>
        <w:separator/>
      </w:r>
    </w:p>
  </w:endnote>
  <w:endnote w:type="continuationSeparator" w:id="0">
    <w:p w:rsidR="006F54CF" w:rsidRDefault="006F54CF" w:rsidP="00802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2C0" w:rsidRDefault="00AC5C66">
    <w:pPr>
      <w:pStyle w:val="Pieddepage"/>
    </w:pPr>
    <w:r>
      <w:rPr>
        <w:noProof/>
        <w:lang w:eastAsia="fr-FR"/>
      </w:rPr>
      <w:drawing>
        <wp:anchor distT="0" distB="0" distL="114300" distR="114300" simplePos="0" relativeHeight="251658240" behindDoc="1" locked="0" layoutInCell="1" allowOverlap="1" wp14:anchorId="4010FA2E" wp14:editId="665A7C05">
          <wp:simplePos x="0" y="0"/>
          <wp:positionH relativeFrom="margin">
            <wp:posOffset>5793105</wp:posOffset>
          </wp:positionH>
          <wp:positionV relativeFrom="margin">
            <wp:posOffset>9552305</wp:posOffset>
          </wp:positionV>
          <wp:extent cx="1047750" cy="637540"/>
          <wp:effectExtent l="0" t="0" r="0" b="0"/>
          <wp:wrapSquare wrapText="bothSides"/>
          <wp:docPr id="22" name="Image 22" descr="Description : 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0" locked="0" layoutInCell="1" allowOverlap="1" wp14:anchorId="50F8CFE7" wp14:editId="744CC43B">
          <wp:simplePos x="0" y="0"/>
          <wp:positionH relativeFrom="column">
            <wp:posOffset>2814320</wp:posOffset>
          </wp:positionH>
          <wp:positionV relativeFrom="paragraph">
            <wp:posOffset>172085</wp:posOffset>
          </wp:positionV>
          <wp:extent cx="1200150" cy="44259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l="46730" t="11966" r="8411" b="58119"/>
                  <a:stretch>
                    <a:fillRect/>
                  </a:stretch>
                </pic:blipFill>
                <pic:spPr bwMode="auto">
                  <a:xfrm>
                    <a:off x="0" y="0"/>
                    <a:ext cx="1200150" cy="442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2336" behindDoc="1" locked="0" layoutInCell="1" allowOverlap="1" wp14:anchorId="0D78FFC5" wp14:editId="75F8DF69">
          <wp:simplePos x="0" y="0"/>
          <wp:positionH relativeFrom="column">
            <wp:posOffset>674370</wp:posOffset>
          </wp:positionH>
          <wp:positionV relativeFrom="paragraph">
            <wp:posOffset>9640570</wp:posOffset>
          </wp:positionV>
          <wp:extent cx="1532255" cy="100965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225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1" locked="0" layoutInCell="1" allowOverlap="1" wp14:anchorId="679FBDD9" wp14:editId="76430DAA">
          <wp:simplePos x="0" y="0"/>
          <wp:positionH relativeFrom="column">
            <wp:posOffset>674370</wp:posOffset>
          </wp:positionH>
          <wp:positionV relativeFrom="paragraph">
            <wp:posOffset>9640570</wp:posOffset>
          </wp:positionV>
          <wp:extent cx="1532255" cy="100965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225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057018D0" wp14:editId="3874A62D">
          <wp:extent cx="1066800" cy="8572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85725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4CF" w:rsidRDefault="006F54CF" w:rsidP="008022C0">
      <w:pPr>
        <w:spacing w:after="0" w:line="240" w:lineRule="auto"/>
      </w:pPr>
      <w:r>
        <w:separator/>
      </w:r>
    </w:p>
  </w:footnote>
  <w:footnote w:type="continuationSeparator" w:id="0">
    <w:p w:rsidR="006F54CF" w:rsidRDefault="006F54CF" w:rsidP="008022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1543F"/>
    <w:multiLevelType w:val="hybridMultilevel"/>
    <w:tmpl w:val="DCA08E30"/>
    <w:lvl w:ilvl="0" w:tplc="D778CEB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7CB"/>
    <w:rsid w:val="000927CB"/>
    <w:rsid w:val="000D079E"/>
    <w:rsid w:val="00124AD5"/>
    <w:rsid w:val="002D5DD1"/>
    <w:rsid w:val="003C4405"/>
    <w:rsid w:val="00451012"/>
    <w:rsid w:val="0045412D"/>
    <w:rsid w:val="006F54CF"/>
    <w:rsid w:val="007C76C1"/>
    <w:rsid w:val="008022C0"/>
    <w:rsid w:val="00930D5B"/>
    <w:rsid w:val="00AC5C66"/>
    <w:rsid w:val="00B84877"/>
    <w:rsid w:val="00CE3887"/>
    <w:rsid w:val="00DE649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887"/>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927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27CB"/>
    <w:rPr>
      <w:rFonts w:ascii="Tahoma" w:hAnsi="Tahoma" w:cs="Tahoma"/>
      <w:sz w:val="16"/>
      <w:szCs w:val="16"/>
    </w:rPr>
  </w:style>
  <w:style w:type="paragraph" w:styleId="En-tte">
    <w:name w:val="header"/>
    <w:basedOn w:val="Normal"/>
    <w:link w:val="En-tteCar"/>
    <w:uiPriority w:val="99"/>
    <w:unhideWhenUsed/>
    <w:rsid w:val="008022C0"/>
    <w:pPr>
      <w:tabs>
        <w:tab w:val="center" w:pos="4536"/>
        <w:tab w:val="right" w:pos="9072"/>
      </w:tabs>
      <w:spacing w:after="0" w:line="240" w:lineRule="auto"/>
    </w:pPr>
  </w:style>
  <w:style w:type="character" w:customStyle="1" w:styleId="En-tteCar">
    <w:name w:val="En-tête Car"/>
    <w:basedOn w:val="Policepardfaut"/>
    <w:link w:val="En-tte"/>
    <w:uiPriority w:val="99"/>
    <w:rsid w:val="008022C0"/>
    <w:rPr>
      <w:rFonts w:ascii="Calibri" w:eastAsia="Calibri" w:hAnsi="Calibri" w:cs="Times New Roman"/>
    </w:rPr>
  </w:style>
  <w:style w:type="paragraph" w:styleId="Pieddepage">
    <w:name w:val="footer"/>
    <w:basedOn w:val="Normal"/>
    <w:link w:val="PieddepageCar"/>
    <w:uiPriority w:val="99"/>
    <w:unhideWhenUsed/>
    <w:rsid w:val="008022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22C0"/>
    <w:rPr>
      <w:rFonts w:ascii="Calibri" w:eastAsia="Calibri" w:hAnsi="Calibri" w:cs="Times New Roman"/>
    </w:rPr>
  </w:style>
  <w:style w:type="paragraph" w:styleId="Paragraphedeliste">
    <w:name w:val="List Paragraph"/>
    <w:basedOn w:val="Normal"/>
    <w:uiPriority w:val="34"/>
    <w:qFormat/>
    <w:rsid w:val="00124AD5"/>
    <w:pPr>
      <w:ind w:left="720"/>
      <w:contextualSpacing/>
    </w:pPr>
  </w:style>
  <w:style w:type="character" w:styleId="Lienhypertexte">
    <w:name w:val="Hyperlink"/>
    <w:uiPriority w:val="99"/>
    <w:unhideWhenUsed/>
    <w:rsid w:val="00124AD5"/>
    <w:rPr>
      <w:color w:val="0000FF"/>
      <w:u w:val="single"/>
    </w:rPr>
  </w:style>
  <w:style w:type="paragraph" w:styleId="Notedebasdepage">
    <w:name w:val="footnote text"/>
    <w:basedOn w:val="Normal"/>
    <w:link w:val="NotedebasdepageCar"/>
    <w:uiPriority w:val="99"/>
    <w:rsid w:val="00124AD5"/>
    <w:pPr>
      <w:spacing w:after="0" w:line="240" w:lineRule="auto"/>
      <w:jc w:val="center"/>
    </w:pPr>
    <w:rPr>
      <w:rFonts w:cs="Arial"/>
      <w:sz w:val="20"/>
      <w:szCs w:val="20"/>
    </w:rPr>
  </w:style>
  <w:style w:type="character" w:customStyle="1" w:styleId="NotedebasdepageCar">
    <w:name w:val="Note de bas de page Car"/>
    <w:basedOn w:val="Policepardfaut"/>
    <w:link w:val="Notedebasdepage"/>
    <w:uiPriority w:val="99"/>
    <w:rsid w:val="00124AD5"/>
    <w:rPr>
      <w:rFonts w:ascii="Calibri" w:eastAsia="Calibri" w:hAnsi="Calibri"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887"/>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927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27CB"/>
    <w:rPr>
      <w:rFonts w:ascii="Tahoma" w:hAnsi="Tahoma" w:cs="Tahoma"/>
      <w:sz w:val="16"/>
      <w:szCs w:val="16"/>
    </w:rPr>
  </w:style>
  <w:style w:type="paragraph" w:styleId="En-tte">
    <w:name w:val="header"/>
    <w:basedOn w:val="Normal"/>
    <w:link w:val="En-tteCar"/>
    <w:uiPriority w:val="99"/>
    <w:unhideWhenUsed/>
    <w:rsid w:val="008022C0"/>
    <w:pPr>
      <w:tabs>
        <w:tab w:val="center" w:pos="4536"/>
        <w:tab w:val="right" w:pos="9072"/>
      </w:tabs>
      <w:spacing w:after="0" w:line="240" w:lineRule="auto"/>
    </w:pPr>
  </w:style>
  <w:style w:type="character" w:customStyle="1" w:styleId="En-tteCar">
    <w:name w:val="En-tête Car"/>
    <w:basedOn w:val="Policepardfaut"/>
    <w:link w:val="En-tte"/>
    <w:uiPriority w:val="99"/>
    <w:rsid w:val="008022C0"/>
    <w:rPr>
      <w:rFonts w:ascii="Calibri" w:eastAsia="Calibri" w:hAnsi="Calibri" w:cs="Times New Roman"/>
    </w:rPr>
  </w:style>
  <w:style w:type="paragraph" w:styleId="Pieddepage">
    <w:name w:val="footer"/>
    <w:basedOn w:val="Normal"/>
    <w:link w:val="PieddepageCar"/>
    <w:uiPriority w:val="99"/>
    <w:unhideWhenUsed/>
    <w:rsid w:val="008022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22C0"/>
    <w:rPr>
      <w:rFonts w:ascii="Calibri" w:eastAsia="Calibri" w:hAnsi="Calibri" w:cs="Times New Roman"/>
    </w:rPr>
  </w:style>
  <w:style w:type="paragraph" w:styleId="Paragraphedeliste">
    <w:name w:val="List Paragraph"/>
    <w:basedOn w:val="Normal"/>
    <w:uiPriority w:val="34"/>
    <w:qFormat/>
    <w:rsid w:val="00124AD5"/>
    <w:pPr>
      <w:ind w:left="720"/>
      <w:contextualSpacing/>
    </w:pPr>
  </w:style>
  <w:style w:type="character" w:styleId="Lienhypertexte">
    <w:name w:val="Hyperlink"/>
    <w:uiPriority w:val="99"/>
    <w:unhideWhenUsed/>
    <w:rsid w:val="00124AD5"/>
    <w:rPr>
      <w:color w:val="0000FF"/>
      <w:u w:val="single"/>
    </w:rPr>
  </w:style>
  <w:style w:type="paragraph" w:styleId="Notedebasdepage">
    <w:name w:val="footnote text"/>
    <w:basedOn w:val="Normal"/>
    <w:link w:val="NotedebasdepageCar"/>
    <w:uiPriority w:val="99"/>
    <w:rsid w:val="00124AD5"/>
    <w:pPr>
      <w:spacing w:after="0" w:line="240" w:lineRule="auto"/>
      <w:jc w:val="center"/>
    </w:pPr>
    <w:rPr>
      <w:rFonts w:cs="Arial"/>
      <w:sz w:val="20"/>
      <w:szCs w:val="20"/>
    </w:rPr>
  </w:style>
  <w:style w:type="character" w:customStyle="1" w:styleId="NotedebasdepageCar">
    <w:name w:val="Note de bas de page Car"/>
    <w:basedOn w:val="Policepardfaut"/>
    <w:link w:val="Notedebasdepage"/>
    <w:uiPriority w:val="99"/>
    <w:rsid w:val="00124AD5"/>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aidenligne-francais" TargetMode="Externa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Pages>
  <Words>1393</Words>
  <Characters>7663</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CEIL</dc:creator>
  <cp:lastModifiedBy>CEIL</cp:lastModifiedBy>
  <cp:revision>4</cp:revision>
  <cp:lastPrinted>2017-02-20T18:05:00Z</cp:lastPrinted>
  <dcterms:created xsi:type="dcterms:W3CDTF">2017-02-20T15:51:00Z</dcterms:created>
  <dcterms:modified xsi:type="dcterms:W3CDTF">2017-03-06T11:32:00Z</dcterms:modified>
</cp:coreProperties>
</file>