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bidi w:val="1"/>
        <w:ind w:left="720" w:right="0" w:hanging="360"/>
        <w:jc w:val="center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1"/>
        </w:rPr>
        <w:t xml:space="preserve">الجمهورية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1"/>
        </w:rPr>
        <w:t xml:space="preserve">الجزائرية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1"/>
        </w:rPr>
        <w:t xml:space="preserve">الديمقراطية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1"/>
        </w:rPr>
        <w:t xml:space="preserve">الشعبية</w:t>
      </w:r>
    </w:p>
    <w:p w:rsidR="00000000" w:rsidDel="00000000" w:rsidP="00000000" w:rsidRDefault="00000000" w:rsidRPr="00000000" w14:paraId="00000002">
      <w:pPr>
        <w:tabs>
          <w:tab w:val="left" w:leader="none" w:pos="2621"/>
          <w:tab w:val="center" w:leader="none" w:pos="5386"/>
        </w:tabs>
        <w:bidi w:val="1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1"/>
        </w:rPr>
        <w:t xml:space="preserve">وزارة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1"/>
        </w:rPr>
        <w:t xml:space="preserve">العالي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1"/>
        </w:rPr>
        <w:t xml:space="preserve">والبحث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1"/>
        </w:rPr>
        <w:t xml:space="preserve">العلمي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621"/>
          <w:tab w:val="center" w:leader="none" w:pos="5386"/>
        </w:tabs>
        <w:bidi w:val="1"/>
        <w:ind w:left="0" w:right="0" w:firstLine="0"/>
        <w:jc w:val="left"/>
        <w:rPr>
          <w:rFonts w:ascii="Arial" w:cs="Arial" w:eastAsia="Arial" w:hAnsi="Arial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29"/>
        <w:tblW w:w="10488.000000000002" w:type="dxa"/>
        <w:jc w:val="left"/>
        <w:tblInd w:w="-108.0" w:type="dxa"/>
        <w:tblLayout w:type="fixed"/>
        <w:tblLook w:val="0000"/>
      </w:tblPr>
      <w:tblGrid>
        <w:gridCol w:w="5211"/>
        <w:gridCol w:w="5277"/>
        <w:tblGridChange w:id="0">
          <w:tblGrid>
            <w:gridCol w:w="5211"/>
            <w:gridCol w:w="527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ind w:firstLine="0"/>
              <w:jc w:val="lef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Université Mohamed Boudiaf - M'Sila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bidi w:val="1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1"/>
              </w:rPr>
              <w:t xml:space="preserve">جامعة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1"/>
              </w:rPr>
              <w:t xml:space="preserve">بوضياف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1"/>
              </w:rPr>
              <w:t xml:space="preserve">بالمسيلة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06">
            <w:pPr>
              <w:ind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Faculté des Lettres et des Langues </w:t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07">
            <w:pPr>
              <w:bidi w:val="1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1"/>
              </w:rPr>
              <w:t xml:space="preserve">كليـــــة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1"/>
              </w:rPr>
              <w:t xml:space="preserve">الآداب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1"/>
              </w:rPr>
              <w:t xml:space="preserve">واللغـــــــــــات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ind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Département des Lettres et Langue Française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bidi w:val="1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1"/>
              </w:rPr>
              <w:t xml:space="preserve">قسم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1"/>
              </w:rPr>
              <w:t xml:space="preserve">الآداب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1"/>
              </w:rPr>
              <w:t xml:space="preserve">واللغـة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1"/>
              </w:rPr>
              <w:t xml:space="preserve">الفرنسيـــة</w:t>
            </w:r>
          </w:p>
        </w:tc>
      </w:tr>
    </w:tbl>
    <w:p w:rsidR="00000000" w:rsidDel="00000000" w:rsidP="00000000" w:rsidRDefault="00000000" w:rsidRPr="00000000" w14:paraId="0000000A">
      <w:pPr>
        <w:pBdr>
          <w:bottom w:color="000000" w:space="1" w:sz="4" w:val="single"/>
        </w:pBdr>
        <w:bidi w:val="1"/>
        <w:ind w:left="0" w:right="0" w:firstLine="0"/>
        <w:jc w:val="both"/>
        <w:rPr>
          <w:rFonts w:ascii="Sakkal Majalla" w:cs="Sakkal Majalla" w:eastAsia="Sakkal Majalla" w:hAnsi="Sakkal Majalla"/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ind w:left="0" w:right="0" w:firstLine="0"/>
        <w:jc w:val="center"/>
        <w:rPr>
          <w:rFonts w:ascii="Sakkal Majalla" w:cs="Sakkal Majalla" w:eastAsia="Sakkal Majalla" w:hAnsi="Sakkal Majalla"/>
          <w:b w:val="1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ind w:left="0" w:right="0" w:firstLine="0"/>
        <w:jc w:val="center"/>
        <w:rPr>
          <w:rFonts w:ascii="Sakkal Majalla" w:cs="Sakkal Majalla" w:eastAsia="Sakkal Majalla" w:hAnsi="Sakkal Majalla"/>
          <w:b w:val="1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ind w:left="0" w:right="0" w:firstLine="0"/>
        <w:jc w:val="center"/>
        <w:rPr>
          <w:rFonts w:ascii="Sakkal Majalla" w:cs="Sakkal Majalla" w:eastAsia="Sakkal Majalla" w:hAnsi="Sakkal Majalla"/>
          <w:b w:val="1"/>
          <w:sz w:val="48"/>
          <w:szCs w:val="4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48"/>
          <w:szCs w:val="48"/>
          <w:vertAlign w:val="baseline"/>
          <w:rtl w:val="1"/>
        </w:rPr>
        <w:t xml:space="preserve">تصريح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48"/>
          <w:szCs w:val="48"/>
          <w:vertAlign w:val="baseline"/>
          <w:rtl w:val="1"/>
        </w:rPr>
        <w:t xml:space="preserve">شرفي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48"/>
          <w:szCs w:val="48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E">
      <w:pPr>
        <w:bidi w:val="1"/>
        <w:ind w:left="0" w:right="0" w:firstLine="0"/>
        <w:jc w:val="center"/>
        <w:rPr>
          <w:rFonts w:ascii="Sakkal Majalla" w:cs="Sakkal Majalla" w:eastAsia="Sakkal Majalla" w:hAnsi="Sakkal Majalla"/>
          <w:b w:val="1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vertAlign w:val="baseline"/>
          <w:rtl w:val="1"/>
        </w:rPr>
        <w:t xml:space="preserve">(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vertAlign w:val="baseline"/>
          <w:rtl w:val="1"/>
        </w:rPr>
        <w:t xml:space="preserve">خاص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vertAlign w:val="baseline"/>
          <w:rtl w:val="1"/>
        </w:rPr>
        <w:t xml:space="preserve">بالالتزام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vertAlign w:val="baseline"/>
          <w:rtl w:val="1"/>
        </w:rPr>
        <w:t xml:space="preserve">بقواعد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vertAlign w:val="baseline"/>
          <w:rtl w:val="1"/>
        </w:rPr>
        <w:t xml:space="preserve">النزاهة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vertAlign w:val="baseline"/>
          <w:rtl w:val="1"/>
        </w:rPr>
        <w:t xml:space="preserve">العلمية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vertAlign w:val="baseline"/>
          <w:rtl w:val="1"/>
        </w:rPr>
        <w:t xml:space="preserve">لإنجاز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vertAlign w:val="baseline"/>
          <w:rtl w:val="1"/>
        </w:rPr>
        <w:t xml:space="preserve">بحث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0F">
      <w:pPr>
        <w:bidi w:val="1"/>
        <w:ind w:left="0" w:right="0" w:firstLine="0"/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ind w:left="0" w:right="0" w:firstLine="0"/>
        <w:jc w:val="both"/>
        <w:rPr>
          <w:rFonts w:ascii="Sakkal Majalla" w:cs="Sakkal Majalla" w:eastAsia="Sakkal Majalla" w:hAnsi="Sakkal Majalla"/>
          <w:b w:val="1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ind w:left="0" w:right="0" w:firstLine="0"/>
        <w:jc w:val="both"/>
        <w:rPr>
          <w:rFonts w:ascii="Sakkal Majalla" w:cs="Sakkal Majalla" w:eastAsia="Sakkal Majalla" w:hAnsi="Sakkal Majalla"/>
          <w:b w:val="1"/>
          <w:sz w:val="36"/>
          <w:szCs w:val="36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0"/>
        </w:rPr>
        <w:t xml:space="preserve"> 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vertAlign w:val="baseline"/>
          <w:rtl w:val="1"/>
        </w:rPr>
        <w:t xml:space="preserve">أنا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vertAlign w:val="baseline"/>
          <w:rtl w:val="1"/>
        </w:rPr>
        <w:t xml:space="preserve">الممضي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vertAlign w:val="baseline"/>
          <w:rtl w:val="1"/>
        </w:rPr>
        <w:t xml:space="preserve">أدناه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vertAlign w:val="baseline"/>
          <w:rtl w:val="1"/>
        </w:rPr>
        <w:t xml:space="preserve">،</w:t>
      </w:r>
    </w:p>
    <w:p w:rsidR="00000000" w:rsidDel="00000000" w:rsidP="00000000" w:rsidRDefault="00000000" w:rsidRPr="00000000" w14:paraId="00000012">
      <w:pPr>
        <w:bidi w:val="1"/>
        <w:ind w:left="0" w:right="0" w:firstLine="0"/>
        <w:jc w:val="both"/>
        <w:rPr>
          <w:rFonts w:ascii="Sakkal Majalla" w:cs="Sakkal Majalla" w:eastAsia="Sakkal Majalla" w:hAnsi="Sakkal Majalla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السيد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(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):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……………………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vertAlign w:val="baseline"/>
          <w:rtl w:val="0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الصفة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: 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طالب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(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ماستر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2</w:t>
      </w:r>
    </w:p>
    <w:p w:rsidR="00000000" w:rsidDel="00000000" w:rsidP="00000000" w:rsidRDefault="00000000" w:rsidRPr="00000000" w14:paraId="00000013">
      <w:pPr>
        <w:bidi w:val="1"/>
        <w:ind w:left="0" w:right="0" w:firstLine="0"/>
        <w:jc w:val="both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الحامل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(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لبطاقة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التعريف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الوطنية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رقم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.....................................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والصادرة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بتاريخ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…………………………….</w:t>
      </w:r>
    </w:p>
    <w:p w:rsidR="00000000" w:rsidDel="00000000" w:rsidP="00000000" w:rsidRDefault="00000000" w:rsidRPr="00000000" w14:paraId="00000014">
      <w:pPr>
        <w:bidi w:val="1"/>
        <w:ind w:left="0" w:right="0" w:firstLine="0"/>
        <w:jc w:val="both"/>
        <w:rPr>
          <w:rFonts w:ascii="Sakkal Majalla" w:cs="Sakkal Majalla" w:eastAsia="Sakkal Majalla" w:hAnsi="Sakkal Majalla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المسجل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(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بكلية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الادات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واللغات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الاجنبية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قسم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الفرنسية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5">
      <w:pPr>
        <w:bidi w:val="1"/>
        <w:ind w:left="0" w:right="0" w:firstLine="0"/>
        <w:jc w:val="both"/>
        <w:rPr>
          <w:rFonts w:ascii="Sakkal Majalla" w:cs="Sakkal Majalla" w:eastAsia="Sakkal Majalla" w:hAnsi="Sakkal Majalla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الشعبة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اداب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ولغات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اجنبية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التخصص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 :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ديداكتيك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6">
      <w:pPr>
        <w:bidi w:val="1"/>
        <w:ind w:left="0" w:right="0" w:firstLine="0"/>
        <w:jc w:val="both"/>
        <w:rPr>
          <w:rFonts w:ascii="Sakkal Majalla" w:cs="Sakkal Majalla" w:eastAsia="Sakkal Majalla" w:hAnsi="Sakkal Majalla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والمكلف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(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بإنجاز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أعمال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بحث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(  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مذكرة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ماستر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)،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عنوانها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17">
      <w:pPr>
        <w:bidi w:val="1"/>
        <w:ind w:left="0" w:right="0" w:firstLine="0"/>
        <w:jc w:val="both"/>
        <w:rPr>
          <w:rFonts w:ascii="Sakkal Majalla" w:cs="Sakkal Majalla" w:eastAsia="Sakkal Majalla" w:hAnsi="Sakkal Majalla"/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ind w:left="0" w:right="0" w:firstLine="0"/>
        <w:jc w:val="both"/>
        <w:rPr>
          <w:rFonts w:ascii="Sakkal Majalla" w:cs="Sakkal Majalla" w:eastAsia="Sakkal Majalla" w:hAnsi="Sakkal Majalla"/>
          <w:b w:val="1"/>
          <w:sz w:val="38"/>
          <w:szCs w:val="3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8"/>
          <w:szCs w:val="38"/>
          <w:vertAlign w:val="baseline"/>
          <w:rtl w:val="0"/>
        </w:rPr>
        <w:t xml:space="preserve">...........................Symbolisme et Signification : Etude Sémiotique des Aspects</w:t>
      </w:r>
    </w:p>
    <w:p w:rsidR="00000000" w:rsidDel="00000000" w:rsidP="00000000" w:rsidRDefault="00000000" w:rsidRPr="00000000" w14:paraId="00000019">
      <w:pPr>
        <w:bidi w:val="1"/>
        <w:jc w:val="both"/>
        <w:rPr>
          <w:rFonts w:ascii="Sakkal Majalla" w:cs="Sakkal Majalla" w:eastAsia="Sakkal Majalla" w:hAnsi="Sakkal Majalla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8"/>
          <w:szCs w:val="38"/>
          <w:vertAlign w:val="baseline"/>
          <w:rtl w:val="0"/>
        </w:rPr>
        <w:t xml:space="preserve">Dénotatifs et Connotatifs des peintures de Baya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8"/>
          <w:szCs w:val="38"/>
          <w:rtl w:val="0"/>
        </w:rPr>
        <w:t xml:space="preserve">Mahieddine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bidi w:val="1"/>
        <w:ind w:left="0" w:right="0" w:firstLine="0"/>
        <w:jc w:val="both"/>
        <w:rPr>
          <w:rFonts w:ascii="Sakkal Majalla" w:cs="Sakkal Majalla" w:eastAsia="Sakkal Majalla" w:hAnsi="Sakkal Majalla"/>
          <w:sz w:val="32"/>
          <w:szCs w:val="32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ind w:left="0" w:right="0" w:firstLine="0"/>
        <w:jc w:val="both"/>
        <w:rPr>
          <w:rFonts w:ascii="Sakkal Majalla" w:cs="Sakkal Majalla" w:eastAsia="Sakkal Majalla" w:hAnsi="Sakkal Majalla"/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ind w:left="0" w:right="0" w:firstLine="0"/>
        <w:jc w:val="both"/>
        <w:rPr>
          <w:rFonts w:ascii="Sakkal Majalla" w:cs="Sakkal Majalla" w:eastAsia="Sakkal Majalla" w:hAnsi="Sakkal Majalla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أصرح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بشرفي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أني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ألتزم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بمراعاة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المعايير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العلمية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والمنهجية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ومعايير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الأخلاقيات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المهنية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والنزاهة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الأكاديمية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المطلوبة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إنجاز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البحث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المذكور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أعلاه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ind w:left="0" w:right="0" w:firstLine="0"/>
        <w:jc w:val="both"/>
        <w:rPr>
          <w:rFonts w:ascii="Sakkal Majalla" w:cs="Sakkal Majalla" w:eastAsia="Sakkal Majalla" w:hAnsi="Sakkal Majalla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0"/>
        </w:rPr>
        <w:t xml:space="preserve">                                                                                                       </w:t>
      </w:r>
    </w:p>
    <w:p w:rsidR="00000000" w:rsidDel="00000000" w:rsidP="00000000" w:rsidRDefault="00000000" w:rsidRPr="00000000" w14:paraId="0000001E">
      <w:pPr>
        <w:bidi w:val="1"/>
        <w:spacing w:line="360" w:lineRule="auto"/>
        <w:ind w:left="0" w:right="0" w:firstLine="0"/>
        <w:jc w:val="left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المسيلة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: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0"/>
        </w:rPr>
        <w:t xml:space="preserve">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line="360" w:lineRule="auto"/>
        <w:ind w:left="0" w:right="0" w:firstLine="0"/>
        <w:jc w:val="left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vertAlign w:val="baseline"/>
          <w:rtl w:val="1"/>
        </w:rPr>
        <w:t xml:space="preserve">إمضاء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vertAlign w:val="baseline"/>
          <w:rtl w:val="1"/>
        </w:rPr>
        <w:t xml:space="preserve">المعني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vertAlign w:val="baseline"/>
          <w:rtl w:val="1"/>
        </w:rPr>
        <w:t xml:space="preserve">      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u w:val="single"/>
          <w:vertAlign w:val="baseline"/>
          <w:rtl w:val="1"/>
        </w:rPr>
        <w:t xml:space="preserve">ملاحظة</w:t>
      </w:r>
      <w:r w:rsidDel="00000000" w:rsidR="00000000" w:rsidRPr="00000000">
        <w:rPr>
          <w:rFonts w:ascii="Sakkal Majalla" w:cs="Sakkal Majalla" w:eastAsia="Sakkal Majalla" w:hAnsi="Sakkal Majalla"/>
          <w:u w:val="single"/>
          <w:vertAlign w:val="baseline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أنجزت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الوثيقة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وفق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ملحق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القرار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رقم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: 933 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المؤرخ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: 28 -07-  2016  ، 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يحدد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القواعد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المتعلقة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بالوقاية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السرقات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العلمية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ومكافحتها</w:t>
      </w:r>
      <w:r w:rsidDel="00000000" w:rsidR="00000000" w:rsidRPr="00000000">
        <w:rPr>
          <w:rFonts w:ascii="Sakkal Majalla" w:cs="Sakkal Majalla" w:eastAsia="Sakkal Majalla" w:hAnsi="Sakkal Majalla"/>
          <w:vertAlign w:val="baseline"/>
          <w:rtl w:val="1"/>
        </w:rPr>
        <w:t xml:space="preserve"> .</w:t>
      </w:r>
      <w:r w:rsidDel="00000000" w:rsidR="00000000" w:rsidRPr="00000000">
        <w:rPr>
          <w:b w:val="1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-969644</wp:posOffset>
            </wp:positionH>
            <wp:positionV relativeFrom="paragraph">
              <wp:posOffset>1067536</wp:posOffset>
            </wp:positionV>
            <wp:extent cx="723900" cy="76644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664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567" w:top="567" w:left="4.488188976378638" w:right="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akkal Majall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-tête">
    <w:name w:val="En-tête"/>
    <w:basedOn w:val="Normal"/>
    <w:next w:val="En-tête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En-têteCar">
    <w:name w:val="En-tête Car"/>
    <w:next w:val="En-tête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paragraph" w:styleId="Pieddepage">
    <w:name w:val="Pied de page"/>
    <w:basedOn w:val="Normal"/>
    <w:next w:val="Pieddepage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ieddepageCar">
    <w:name w:val="Pied de page Car"/>
    <w:next w:val="Pieddepage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table" w:styleId="Grilledutableau">
    <w:name w:val="Grille du tableau"/>
    <w:basedOn w:val="TableauNormal"/>
    <w:next w:val="Grilledutablea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lledutableau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auGrille 4-Accentuation 31">
    <w:name w:val="Tableau Grille 4 - Accentuation 31"/>
    <w:basedOn w:val="TableauNormal"/>
    <w:next w:val="TableauGrille 4-Accentuation 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leauGrille 4-Accentuation 31"/>
      <w:tblStyleRowBandSize w:val="1"/>
      <w:tblStyleColBandSize w:val="1"/>
      <w:jc w:val="left"/>
      <w:tblBorders>
        <w:top w:color="c2d69b" w:space="0" w:sz="4" w:val="single"/>
        <w:left w:color="c2d69b" w:space="0" w:sz="4" w:val="single"/>
        <w:bottom w:color="c2d69b" w:space="0" w:sz="4" w:val="single"/>
        <w:right w:color="c2d69b" w:space="0" w:sz="4" w:val="single"/>
        <w:insideH w:color="c2d69b" w:space="0" w:sz="4" w:val="single"/>
        <w:insideV w:color="c2d69b" w:space="0" w:sz="4" w:val="single"/>
      </w:tblBorders>
    </w:tblPr>
  </w:style>
  <w:style w:type="table" w:styleId="TableauGrille 4-Accentuation 3">
    <w:name w:val="Tableau Grille 4 - Accentuation 3"/>
    <w:basedOn w:val="TableauNormal"/>
    <w:next w:val="TableauGrille 4-Accentuation 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auGrille 4-Accentuation 3"/>
      <w:tblStyleRowBandSize w:val="1"/>
      <w:tblStyleColBandSize w:val="1"/>
      <w:jc w:val="left"/>
      <w:tblBorders>
        <w:top w:color="c9c9c9" w:space="0" w:sz="4" w:val="single"/>
        <w:left w:color="c9c9c9" w:space="0" w:sz="4" w:val="single"/>
        <w:bottom w:color="c9c9c9" w:space="0" w:sz="4" w:val="single"/>
        <w:right w:color="c9c9c9" w:space="0" w:sz="4" w:val="single"/>
        <w:insideH w:color="c9c9c9" w:space="0" w:sz="4" w:val="single"/>
        <w:insideV w:color="c9c9c9" w:space="0" w:sz="4" w:val="single"/>
      </w:tblBorders>
    </w:tblPr>
  </w:style>
  <w:style w:type="table" w:styleId="Tableausimple 4">
    <w:name w:val="Tableau simple 4"/>
    <w:basedOn w:val="TableauNormal"/>
    <w:next w:val="Tableausimple 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ausimple 4"/>
      <w:tblStyleRowBandSize w:val="1"/>
      <w:tblStyleColBandSize w:val="1"/>
      <w:jc w:val="left"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B10FpGq1DPjl6wwaW/3NtmUfMQ==">CgMxLjA4AHIhMUxBVzhWNENSdzFDc1B3Z0RQY1RQS3NncTlkQktIYndR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2020-11-29T18:53:00Z</dcterms:created>
  <dc:creator>ABD ELHAKIM</dc:creator>
</cp:coreProperties>
</file>