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5386"/>
        <w:gridCol w:w="1591"/>
      </w:tblGrid>
      <w:tr w:rsidR="006E6668" w14:paraId="547384C6" w14:textId="77777777" w:rsidTr="006E6668">
        <w:trPr>
          <w:trHeight w:val="1352"/>
        </w:trPr>
        <w:tc>
          <w:tcPr>
            <w:tcW w:w="2235" w:type="dxa"/>
            <w:shd w:val="clear" w:color="auto" w:fill="FFD966" w:themeFill="accent4" w:themeFillTint="99"/>
          </w:tcPr>
          <w:p w14:paraId="3EE1D2C1" w14:textId="3ADCCAA5" w:rsidR="006E6668" w:rsidRDefault="006E6668" w:rsidP="00A16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UNIVERSITE</w:t>
            </w:r>
          </w:p>
        </w:tc>
        <w:tc>
          <w:tcPr>
            <w:tcW w:w="5386" w:type="dxa"/>
            <w:shd w:val="clear" w:color="auto" w:fill="auto"/>
          </w:tcPr>
          <w:p w14:paraId="1983E5E3" w14:textId="77777777" w:rsidR="006E6668" w:rsidRDefault="006E6668" w:rsidP="00A16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shd w:val="clear" w:color="auto" w:fill="D9D9D9" w:themeFill="background1" w:themeFillShade="D9"/>
          </w:tcPr>
          <w:p w14:paraId="6786245D" w14:textId="1CC9BBB6" w:rsidR="006E6668" w:rsidRPr="006E6668" w:rsidRDefault="006E6668" w:rsidP="006E6668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  <w14:ligatures w14:val="standardContextual"/>
              </w:rPr>
              <w:drawing>
                <wp:inline distT="0" distB="0" distL="0" distR="0" wp14:anchorId="0232EE4B" wp14:editId="19D0A603">
                  <wp:extent cx="838200" cy="12573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PND AUMV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34" cy="1259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668" w14:paraId="5F8F290F" w14:textId="77777777" w:rsidTr="006E6668">
        <w:tc>
          <w:tcPr>
            <w:tcW w:w="2235" w:type="dxa"/>
            <w:shd w:val="clear" w:color="auto" w:fill="FFD966" w:themeFill="accent4" w:themeFillTint="99"/>
          </w:tcPr>
          <w:p w14:paraId="28EC7249" w14:textId="7BA9999B" w:rsidR="006E6668" w:rsidRDefault="006E6668" w:rsidP="00A16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MATIERE</w:t>
            </w:r>
          </w:p>
        </w:tc>
        <w:tc>
          <w:tcPr>
            <w:tcW w:w="5386" w:type="dxa"/>
            <w:shd w:val="clear" w:color="auto" w:fill="auto"/>
          </w:tcPr>
          <w:p w14:paraId="7EDAE508" w14:textId="77777777" w:rsidR="006E6668" w:rsidRDefault="006E6668" w:rsidP="00A16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  <w:vMerge/>
            <w:shd w:val="clear" w:color="auto" w:fill="D9D9D9" w:themeFill="background1" w:themeFillShade="D9"/>
          </w:tcPr>
          <w:p w14:paraId="6EB98E26" w14:textId="70CCE0D9" w:rsidR="006E6668" w:rsidRDefault="006E6668" w:rsidP="00A16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FAB67D" w14:textId="77777777" w:rsidR="0005422B" w:rsidRDefault="0005422B" w:rsidP="0005422B">
      <w:pPr>
        <w:tabs>
          <w:tab w:val="left" w:pos="2355"/>
          <w:tab w:val="center" w:pos="45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E73C721" w14:textId="1B37B054" w:rsidR="00A16CB7" w:rsidRPr="004601D1" w:rsidRDefault="0005422B" w:rsidP="0005422B">
      <w:pPr>
        <w:shd w:val="clear" w:color="auto" w:fill="FFD966" w:themeFill="accent4" w:themeFillTint="99"/>
        <w:tabs>
          <w:tab w:val="left" w:pos="2355"/>
          <w:tab w:val="center" w:pos="45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SPECIMEN DE </w:t>
      </w:r>
      <w:r w:rsidR="00E7692F">
        <w:rPr>
          <w:b/>
          <w:bCs/>
          <w:sz w:val="28"/>
          <w:szCs w:val="28"/>
        </w:rPr>
        <w:t xml:space="preserve">FICHE SIGNALETIQUE </w:t>
      </w:r>
    </w:p>
    <w:tbl>
      <w:tblPr>
        <w:tblpPr w:leftFromText="142" w:rightFromText="142" w:bottomFromText="200" w:vertAnchor="text" w:horzAnchor="margin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"/>
        <w:gridCol w:w="906"/>
        <w:gridCol w:w="41"/>
        <w:gridCol w:w="840"/>
        <w:gridCol w:w="957"/>
        <w:gridCol w:w="890"/>
        <w:gridCol w:w="558"/>
        <w:gridCol w:w="332"/>
        <w:gridCol w:w="1121"/>
        <w:gridCol w:w="1122"/>
      </w:tblGrid>
      <w:tr w:rsidR="004601D1" w14:paraId="7FF4B622" w14:textId="77777777" w:rsidTr="006E6668"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20AAE1E" w14:textId="77777777" w:rsidR="004601D1" w:rsidRDefault="004601D1" w:rsidP="00F63C53">
            <w:pPr>
              <w:keepNext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Palier </w:t>
            </w:r>
          </w:p>
        </w:tc>
        <w:tc>
          <w:tcPr>
            <w:tcW w:w="5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7EA0" w14:textId="46F71772" w:rsidR="004601D1" w:rsidRPr="00335F81" w:rsidRDefault="004601D1" w:rsidP="00F63C53">
            <w:pPr>
              <w:keepNext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4601D1" w14:paraId="40EDC168" w14:textId="77777777" w:rsidTr="006E6668"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9FC39C6" w14:textId="77777777" w:rsidR="004601D1" w:rsidRDefault="004601D1" w:rsidP="00F63C53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Semestre </w:t>
            </w:r>
          </w:p>
        </w:tc>
        <w:tc>
          <w:tcPr>
            <w:tcW w:w="586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4151DA" w14:textId="3C5C8E69" w:rsidR="004601D1" w:rsidRPr="00335F81" w:rsidRDefault="004601D1" w:rsidP="00F63C53">
            <w:pPr>
              <w:keepNext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1C2221" w14:paraId="0086014C" w14:textId="77777777" w:rsidTr="00853D73"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966" w:themeFill="accent4" w:themeFillTint="99"/>
            <w:hideMark/>
          </w:tcPr>
          <w:p w14:paraId="7C2188DF" w14:textId="77777777" w:rsidR="001C2221" w:rsidRDefault="001C2221" w:rsidP="001C2221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Unité d’enseignement 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D8CC7E7" w14:textId="0E4A688D" w:rsidR="001C2221" w:rsidRPr="00335F81" w:rsidRDefault="001C2221" w:rsidP="001C2221">
            <w:pPr>
              <w:keepNext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</w:rPr>
              <w:t>Cours</w:t>
            </w:r>
          </w:p>
        </w:tc>
        <w:tc>
          <w:tcPr>
            <w:tcW w:w="8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DDAA2F" w14:textId="42CE53C3" w:rsidR="001C2221" w:rsidRDefault="00853D73" w:rsidP="001C2221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TD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ED68892" w14:textId="64416B60" w:rsidR="001C2221" w:rsidRDefault="001C2221" w:rsidP="001C2221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TP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742050E" w14:textId="6CCFA4A0" w:rsidR="001C2221" w:rsidRDefault="001C2221" w:rsidP="001C2221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Atelier</w:t>
            </w:r>
          </w:p>
        </w:tc>
        <w:tc>
          <w:tcPr>
            <w:tcW w:w="8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D966" w:themeFill="accent4" w:themeFillTint="99"/>
            <w:hideMark/>
          </w:tcPr>
          <w:p w14:paraId="3AC8D6E2" w14:textId="4CC34F52" w:rsidR="001C2221" w:rsidRDefault="001C2221" w:rsidP="001C2221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Stage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7CE02D7" w14:textId="090F1B0D" w:rsidR="001C2221" w:rsidRDefault="001C2221" w:rsidP="001C2221">
            <w:pPr>
              <w:keepNext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Coef.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5E86C0D" w14:textId="320ED0A7" w:rsidR="001C2221" w:rsidRDefault="001C2221" w:rsidP="001C2221">
            <w:pPr>
              <w:keepNext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</w:t>
            </w:r>
          </w:p>
        </w:tc>
      </w:tr>
      <w:tr w:rsidR="00853D73" w14:paraId="3DFF5FAF" w14:textId="77777777" w:rsidTr="006E6668"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418E40" w14:textId="44EF7957" w:rsidR="00853D73" w:rsidRPr="00853D73" w:rsidRDefault="00853D73" w:rsidP="001C2221">
            <w:pPr>
              <w:keepNext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FADD9E" w14:textId="6152CC9B" w:rsidR="00853D73" w:rsidRPr="00853D73" w:rsidRDefault="00853D73" w:rsidP="001C2221">
            <w:pPr>
              <w:keepNext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5A14C69C" w14:textId="2CC062C3" w:rsidR="00853D73" w:rsidRPr="00853D73" w:rsidRDefault="00853D73" w:rsidP="001C2221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14267C" w14:textId="77777777" w:rsidR="00853D73" w:rsidRPr="00853D73" w:rsidRDefault="00853D73" w:rsidP="001C2221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155EC1" w14:textId="77777777" w:rsidR="00853D73" w:rsidRPr="00853D73" w:rsidRDefault="00853D73" w:rsidP="001C2221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E0E7AF" w14:textId="77777777" w:rsidR="00853D73" w:rsidRPr="00853D73" w:rsidRDefault="00853D73" w:rsidP="001C2221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47EF0E" w14:textId="77777777" w:rsidR="00853D73" w:rsidRPr="00853D73" w:rsidRDefault="00853D73" w:rsidP="001C2221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24E8AF" w14:textId="008D5D7B" w:rsidR="00853D73" w:rsidRPr="00853D73" w:rsidRDefault="00853D73" w:rsidP="001C2221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2221" w14:paraId="17F0B03B" w14:textId="77777777" w:rsidTr="006E6668">
        <w:trPr>
          <w:trHeight w:val="454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14:paraId="09069BD0" w14:textId="3391A33C" w:rsidR="001C2221" w:rsidRDefault="001C2221" w:rsidP="001C2221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position de la matière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9428DE" w14:textId="500BFEE0" w:rsidR="001C2221" w:rsidRPr="00E7692F" w:rsidRDefault="001C2221" w:rsidP="001C2221">
            <w:pPr>
              <w:keepNext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1C2221" w14:paraId="11B9DE68" w14:textId="77777777" w:rsidTr="006E6668">
        <w:trPr>
          <w:trHeight w:val="454"/>
        </w:trPr>
        <w:tc>
          <w:tcPr>
            <w:tcW w:w="3397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7A58A46" w14:textId="77777777" w:rsidR="001C2221" w:rsidRPr="00903D40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rFonts w:asciiTheme="majorHAnsi" w:hAnsiTheme="majorHAnsi"/>
                <w:b/>
                <w:color w:val="auto"/>
                <w:lang w:eastAsia="en-US"/>
              </w:rPr>
            </w:pPr>
            <w:bookmarkStart w:id="0" w:name="_Toc170165715"/>
            <w:r w:rsidRPr="00903D40">
              <w:rPr>
                <w:rFonts w:asciiTheme="minorHAnsi" w:hAnsiTheme="minorHAnsi" w:cstheme="minorHAnsi"/>
                <w:b/>
                <w:color w:val="auto"/>
              </w:rPr>
              <w:t>Intitulé de la matière</w:t>
            </w:r>
          </w:p>
        </w:tc>
        <w:bookmarkEnd w:id="0"/>
        <w:tc>
          <w:tcPr>
            <w:tcW w:w="5820" w:type="dxa"/>
            <w:gridSpan w:val="7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4B653CD" w14:textId="5EE894ED" w:rsidR="001C2221" w:rsidRPr="00E7692F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rFonts w:asciiTheme="majorHAnsi" w:hAnsiTheme="majorHAnsi"/>
                <w:b/>
                <w:color w:val="0000FF"/>
                <w:lang w:eastAsia="en-US"/>
              </w:rPr>
            </w:pPr>
          </w:p>
        </w:tc>
      </w:tr>
      <w:tr w:rsidR="001C2221" w:rsidRPr="00A16CB7" w14:paraId="43A69624" w14:textId="77777777" w:rsidTr="001C2221">
        <w:trPr>
          <w:trHeight w:val="454"/>
        </w:trPr>
        <w:tc>
          <w:tcPr>
            <w:tcW w:w="9217" w:type="dxa"/>
            <w:gridSpan w:val="11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D966" w:themeFill="accent4" w:themeFillTint="99"/>
            <w:vAlign w:val="center"/>
          </w:tcPr>
          <w:p w14:paraId="1CB4156C" w14:textId="77777777" w:rsidR="001C2221" w:rsidRPr="00903D40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jc w:val="center"/>
              <w:rPr>
                <w:color w:val="auto"/>
                <w:lang w:eastAsia="en-US"/>
              </w:rPr>
            </w:pPr>
            <w:r w:rsidRPr="00903D40">
              <w:rPr>
                <w:b/>
                <w:color w:val="auto"/>
              </w:rPr>
              <w:t>OBJECTIFS DE LA MATIERE D’ENSEIGNEMENT</w:t>
            </w:r>
          </w:p>
        </w:tc>
      </w:tr>
      <w:tr w:rsidR="001C2221" w:rsidRPr="00A16CB7" w14:paraId="01AB100A" w14:textId="77777777" w:rsidTr="006E6668">
        <w:trPr>
          <w:trHeight w:val="495"/>
        </w:trPr>
        <w:tc>
          <w:tcPr>
            <w:tcW w:w="2376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  <w:vAlign w:val="center"/>
          </w:tcPr>
          <w:p w14:paraId="68DACEF9" w14:textId="77777777" w:rsidR="001C2221" w:rsidRPr="00903D40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jc w:val="center"/>
              <w:rPr>
                <w:b/>
                <w:bCs/>
                <w:color w:val="auto"/>
                <w:lang w:eastAsia="en-US"/>
              </w:rPr>
            </w:pPr>
            <w:r w:rsidRPr="00903D40">
              <w:rPr>
                <w:b/>
                <w:bCs/>
                <w:color w:val="auto"/>
              </w:rPr>
              <w:t>global</w:t>
            </w:r>
          </w:p>
        </w:tc>
        <w:tc>
          <w:tcPr>
            <w:tcW w:w="6841" w:type="dxa"/>
            <w:gridSpan w:val="10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4315E0" w14:textId="0EC68843" w:rsidR="001C2221" w:rsidRPr="00A16CB7" w:rsidRDefault="001C2221" w:rsidP="001C2221">
            <w:pPr>
              <w:pStyle w:val="Corpsdetexte"/>
              <w:rPr>
                <w:b/>
                <w:bCs/>
                <w:color w:val="0033CC"/>
              </w:rPr>
            </w:pPr>
          </w:p>
        </w:tc>
      </w:tr>
      <w:tr w:rsidR="001C2221" w:rsidRPr="00A16CB7" w14:paraId="297668F5" w14:textId="77777777" w:rsidTr="006E6668">
        <w:trPr>
          <w:trHeight w:val="495"/>
        </w:trPr>
        <w:tc>
          <w:tcPr>
            <w:tcW w:w="2376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D966" w:themeFill="accent4" w:themeFillTint="99"/>
            <w:vAlign w:val="center"/>
          </w:tcPr>
          <w:p w14:paraId="1A93050F" w14:textId="476B968F" w:rsidR="001C2221" w:rsidRPr="00903D40" w:rsidRDefault="0005422B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jc w:val="center"/>
              <w:rPr>
                <w:b/>
                <w:bCs/>
                <w:color w:val="auto"/>
                <w:lang w:eastAsia="en-US"/>
              </w:rPr>
            </w:pPr>
            <w:r w:rsidRPr="00903D40">
              <w:rPr>
                <w:b/>
                <w:bCs/>
                <w:color w:val="auto"/>
              </w:rPr>
              <w:t>Spécifiques</w:t>
            </w:r>
          </w:p>
        </w:tc>
        <w:tc>
          <w:tcPr>
            <w:tcW w:w="6841" w:type="dxa"/>
            <w:gridSpan w:val="10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31BEED" w14:textId="77777777" w:rsidR="001C2221" w:rsidRPr="00A16CB7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jc w:val="center"/>
              <w:rPr>
                <w:b/>
                <w:bCs/>
                <w:color w:val="0033CC"/>
                <w:lang w:eastAsia="en-US"/>
              </w:rPr>
            </w:pPr>
            <w:bookmarkStart w:id="1" w:name="_GoBack"/>
            <w:bookmarkEnd w:id="1"/>
          </w:p>
        </w:tc>
      </w:tr>
      <w:tr w:rsidR="001C2221" w14:paraId="34DBEA93" w14:textId="77777777" w:rsidTr="006E6668">
        <w:trPr>
          <w:trHeight w:val="487"/>
        </w:trPr>
        <w:tc>
          <w:tcPr>
            <w:tcW w:w="3397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D966" w:themeFill="accent4" w:themeFillTint="99"/>
            <w:vAlign w:val="center"/>
          </w:tcPr>
          <w:p w14:paraId="79C3315D" w14:textId="77777777" w:rsidR="001C2221" w:rsidRPr="00903D40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b/>
                <w:color w:val="auto"/>
                <w:lang w:eastAsia="en-US"/>
              </w:rPr>
            </w:pPr>
            <w:r w:rsidRPr="00903D40">
              <w:rPr>
                <w:b/>
                <w:color w:val="auto"/>
              </w:rPr>
              <w:t>CONTENU DE LA MATIERE</w:t>
            </w:r>
          </w:p>
        </w:tc>
        <w:tc>
          <w:tcPr>
            <w:tcW w:w="5820" w:type="dxa"/>
            <w:gridSpan w:val="7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049A8C2" w14:textId="77777777" w:rsidR="001C2221" w:rsidRPr="00E7692F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color w:val="0000FF"/>
                <w:lang w:eastAsia="en-US"/>
              </w:rPr>
            </w:pPr>
          </w:p>
        </w:tc>
      </w:tr>
      <w:tr w:rsidR="001C2221" w14:paraId="3428DDBB" w14:textId="77777777" w:rsidTr="006E6668">
        <w:trPr>
          <w:trHeight w:val="240"/>
        </w:trPr>
        <w:tc>
          <w:tcPr>
            <w:tcW w:w="3397" w:type="dxa"/>
            <w:gridSpan w:val="4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  <w:vAlign w:val="center"/>
          </w:tcPr>
          <w:p w14:paraId="73C2E9E8" w14:textId="77777777" w:rsidR="001C2221" w:rsidRPr="00903D40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b/>
                <w:color w:val="auto"/>
                <w:lang w:eastAsia="en-US"/>
              </w:rPr>
            </w:pPr>
            <w:r w:rsidRPr="00903D40">
              <w:rPr>
                <w:b/>
                <w:color w:val="auto"/>
              </w:rPr>
              <w:t>MODE D’EVALUATION</w:t>
            </w:r>
          </w:p>
        </w:tc>
        <w:tc>
          <w:tcPr>
            <w:tcW w:w="3245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D966" w:themeFill="accent4" w:themeFillTint="99"/>
          </w:tcPr>
          <w:p w14:paraId="179467B0" w14:textId="0D80666F" w:rsidR="001C2221" w:rsidRPr="00903D40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b/>
                <w:bCs/>
                <w:color w:val="auto"/>
                <w:lang w:eastAsia="en-US"/>
              </w:rPr>
            </w:pPr>
            <w:r w:rsidRPr="00903D40">
              <w:rPr>
                <w:rFonts w:cstheme="minorHAnsi"/>
                <w:b/>
                <w:bCs/>
                <w:color w:val="auto"/>
              </w:rPr>
              <w:t xml:space="preserve">Examen </w:t>
            </w:r>
            <w:r w:rsidRPr="00903D40">
              <w:rPr>
                <w:rFonts w:cstheme="minorHAnsi"/>
                <w:color w:val="auto"/>
              </w:rPr>
              <w:t>:  %</w:t>
            </w:r>
          </w:p>
        </w:tc>
        <w:tc>
          <w:tcPr>
            <w:tcW w:w="2575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335A8EE6" w14:textId="36B65FA7" w:rsidR="001C2221" w:rsidRPr="00E7692F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color w:val="0000FF"/>
                <w:lang w:eastAsia="en-US"/>
              </w:rPr>
            </w:pPr>
          </w:p>
        </w:tc>
      </w:tr>
      <w:tr w:rsidR="001C2221" w14:paraId="6AE6548D" w14:textId="77777777" w:rsidTr="006E6668">
        <w:trPr>
          <w:trHeight w:val="240"/>
        </w:trPr>
        <w:tc>
          <w:tcPr>
            <w:tcW w:w="3397" w:type="dxa"/>
            <w:gridSpan w:val="4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D966" w:themeFill="accent4" w:themeFillTint="99"/>
            <w:vAlign w:val="center"/>
          </w:tcPr>
          <w:p w14:paraId="1ECF100C" w14:textId="77777777" w:rsidR="001C2221" w:rsidRPr="00903D40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b/>
                <w:color w:val="auto"/>
              </w:rPr>
            </w:pPr>
          </w:p>
        </w:tc>
        <w:tc>
          <w:tcPr>
            <w:tcW w:w="3245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D966" w:themeFill="accent4" w:themeFillTint="99"/>
          </w:tcPr>
          <w:p w14:paraId="08A77048" w14:textId="6A5D300A" w:rsidR="001C2221" w:rsidRPr="00903D40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rFonts w:cstheme="minorHAnsi"/>
                <w:b/>
                <w:bCs/>
                <w:color w:val="auto"/>
              </w:rPr>
            </w:pPr>
            <w:r w:rsidRPr="00903D40">
              <w:rPr>
                <w:rFonts w:cstheme="minorHAnsi"/>
                <w:b/>
                <w:bCs/>
                <w:color w:val="auto"/>
              </w:rPr>
              <w:t>Contrôle Continu </w:t>
            </w:r>
            <w:r w:rsidRPr="00903D40">
              <w:rPr>
                <w:rFonts w:cstheme="minorHAnsi"/>
                <w:color w:val="auto"/>
              </w:rPr>
              <w:t>: %</w:t>
            </w:r>
          </w:p>
        </w:tc>
        <w:tc>
          <w:tcPr>
            <w:tcW w:w="2575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1A8B3E6B" w14:textId="1658DE84" w:rsidR="001C2221" w:rsidRPr="00E7692F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rFonts w:cstheme="minorHAnsi"/>
                <w:color w:val="0000FF"/>
              </w:rPr>
            </w:pPr>
          </w:p>
        </w:tc>
      </w:tr>
      <w:tr w:rsidR="001C2221" w14:paraId="139520EB" w14:textId="77777777" w:rsidTr="006E6668">
        <w:trPr>
          <w:trHeight w:val="487"/>
        </w:trPr>
        <w:tc>
          <w:tcPr>
            <w:tcW w:w="3397" w:type="dxa"/>
            <w:gridSpan w:val="4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  <w:vAlign w:val="center"/>
          </w:tcPr>
          <w:p w14:paraId="2146A294" w14:textId="77777777" w:rsidR="001C2221" w:rsidRPr="00903D40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b/>
                <w:color w:val="auto"/>
                <w:lang w:eastAsia="en-US"/>
              </w:rPr>
            </w:pPr>
            <w:r w:rsidRPr="00903D40">
              <w:rPr>
                <w:b/>
                <w:color w:val="auto"/>
              </w:rPr>
              <w:t>REFERENCES BIBLIOGRAPHIQUES </w:t>
            </w:r>
          </w:p>
        </w:tc>
        <w:tc>
          <w:tcPr>
            <w:tcW w:w="5820" w:type="dxa"/>
            <w:gridSpan w:val="7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D50107B" w14:textId="77777777" w:rsidR="001C2221" w:rsidRPr="00A16CB7" w:rsidRDefault="001C2221" w:rsidP="001C2221">
            <w:pPr>
              <w:pStyle w:val="Titre3"/>
              <w:numPr>
                <w:ilvl w:val="2"/>
                <w:numId w:val="0"/>
              </w:numPr>
              <w:spacing w:before="80" w:line="240" w:lineRule="exact"/>
              <w:jc w:val="center"/>
              <w:rPr>
                <w:color w:val="0033CC"/>
                <w:lang w:eastAsia="en-US"/>
              </w:rPr>
            </w:pPr>
          </w:p>
        </w:tc>
      </w:tr>
    </w:tbl>
    <w:p w14:paraId="5B1C8FDE" w14:textId="52D5956F" w:rsidR="00903D40" w:rsidRDefault="00903D40" w:rsidP="004601D1">
      <w:pPr>
        <w:pStyle w:val="Corpsdetexte3"/>
      </w:pPr>
    </w:p>
    <w:p w14:paraId="66D2A52E" w14:textId="77777777" w:rsidR="00903D40" w:rsidRDefault="00903D40">
      <w:pPr>
        <w:spacing w:after="160" w:line="278" w:lineRule="auto"/>
        <w:rPr>
          <w:rFonts w:ascii="Aptos ExtraBold" w:hAnsi="Aptos ExtraBold"/>
          <w:b/>
          <w:bCs/>
          <w:sz w:val="26"/>
          <w:szCs w:val="26"/>
        </w:rPr>
      </w:pPr>
      <w:r>
        <w:br w:type="page"/>
      </w:r>
    </w:p>
    <w:p w14:paraId="01090A1C" w14:textId="77777777" w:rsidR="004601D1" w:rsidRDefault="004601D1" w:rsidP="004601D1">
      <w:pPr>
        <w:pStyle w:val="Corpsdetexte3"/>
      </w:pPr>
    </w:p>
    <w:p w14:paraId="7A3901E7" w14:textId="0DEFDE30" w:rsidR="00994B8B" w:rsidRPr="004601D1" w:rsidRDefault="004601D1" w:rsidP="00335F81">
      <w:pPr>
        <w:jc w:val="center"/>
        <w:rPr>
          <w:b/>
          <w:bCs/>
          <w:sz w:val="28"/>
          <w:szCs w:val="28"/>
        </w:rPr>
      </w:pPr>
      <w:r w:rsidRPr="004601D1">
        <w:rPr>
          <w:b/>
          <w:bCs/>
          <w:sz w:val="28"/>
          <w:szCs w:val="28"/>
        </w:rPr>
        <w:t>FICHE SIGNALETIQUE DE REFERENCES</w:t>
      </w:r>
    </w:p>
    <w:tbl>
      <w:tblPr>
        <w:tblpPr w:leftFromText="142" w:rightFromText="142" w:bottomFromText="200" w:vertAnchor="text" w:horzAnchor="margin" w:tblpY="2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"/>
        <w:gridCol w:w="791"/>
        <w:gridCol w:w="115"/>
        <w:gridCol w:w="613"/>
        <w:gridCol w:w="41"/>
        <w:gridCol w:w="227"/>
        <w:gridCol w:w="957"/>
        <w:gridCol w:w="890"/>
        <w:gridCol w:w="399"/>
        <w:gridCol w:w="491"/>
        <w:gridCol w:w="1121"/>
        <w:gridCol w:w="1227"/>
      </w:tblGrid>
      <w:tr w:rsidR="0094353A" w14:paraId="6A618B9B" w14:textId="77777777" w:rsidTr="00853D73"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178F" w14:textId="77777777" w:rsidR="0094353A" w:rsidRDefault="0094353A" w:rsidP="00335F81">
            <w:pPr>
              <w:keepNext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Palier </w:t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CB07" w14:textId="77777777" w:rsidR="0094353A" w:rsidRPr="004601D1" w:rsidRDefault="0094353A" w:rsidP="00335F81">
            <w:pPr>
              <w:keepNext/>
              <w:rPr>
                <w:rFonts w:asciiTheme="minorHAnsi" w:hAnsiTheme="minorHAnsi" w:cstheme="minorHAnsi"/>
                <w:b/>
                <w:color w:val="0033CC"/>
              </w:rPr>
            </w:pPr>
            <w:r w:rsidRPr="004601D1">
              <w:rPr>
                <w:rFonts w:asciiTheme="minorHAnsi" w:hAnsiTheme="minorHAnsi" w:cstheme="minorHAnsi"/>
                <w:b/>
                <w:color w:val="0033CC"/>
              </w:rPr>
              <w:t>LICENCE 1</w:t>
            </w:r>
          </w:p>
        </w:tc>
      </w:tr>
      <w:tr w:rsidR="0094353A" w14:paraId="2C8440C4" w14:textId="77777777" w:rsidTr="00853D73"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9EC3" w14:textId="77777777" w:rsidR="0094353A" w:rsidRDefault="0094353A" w:rsidP="00335F81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Semestre </w:t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1318766F" w14:textId="77777777" w:rsidR="0094353A" w:rsidRPr="00A16CB7" w:rsidRDefault="0094353A" w:rsidP="00335F81">
            <w:pPr>
              <w:keepNext/>
              <w:rPr>
                <w:rFonts w:asciiTheme="minorHAnsi" w:hAnsiTheme="minorHAnsi" w:cstheme="minorHAnsi"/>
                <w:b/>
                <w:color w:val="0033CC"/>
              </w:rPr>
            </w:pPr>
            <w:r w:rsidRPr="00A16CB7">
              <w:rPr>
                <w:rFonts w:asciiTheme="minorHAnsi" w:hAnsiTheme="minorHAnsi" w:cstheme="minorHAnsi"/>
                <w:b/>
                <w:color w:val="0033CC"/>
              </w:rPr>
              <w:t>1</w:t>
            </w:r>
          </w:p>
        </w:tc>
      </w:tr>
      <w:tr w:rsidR="00853D73" w14:paraId="13D78267" w14:textId="77777777" w:rsidTr="00853D73"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2C079DA" w14:textId="77777777" w:rsidR="00853D73" w:rsidRDefault="00853D73" w:rsidP="00853D73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Unité d’enseignement </w:t>
            </w:r>
          </w:p>
        </w:tc>
        <w:tc>
          <w:tcPr>
            <w:tcW w:w="9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6103" w14:textId="77777777" w:rsidR="00853D73" w:rsidRPr="00335F81" w:rsidRDefault="00853D73" w:rsidP="00853D73">
            <w:pPr>
              <w:keepNext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</w:rPr>
              <w:t>Cours</w:t>
            </w:r>
          </w:p>
        </w:tc>
        <w:tc>
          <w:tcPr>
            <w:tcW w:w="88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6822" w14:textId="4A51B9B1" w:rsidR="00853D73" w:rsidRDefault="00853D73" w:rsidP="00853D73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TD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DB75" w14:textId="77777777" w:rsidR="00853D73" w:rsidRDefault="00853D73" w:rsidP="00853D73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TP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0221" w14:textId="77777777" w:rsidR="00853D73" w:rsidRDefault="00853D73" w:rsidP="00853D73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Atelier</w:t>
            </w:r>
          </w:p>
        </w:tc>
        <w:tc>
          <w:tcPr>
            <w:tcW w:w="8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BDA71C0" w14:textId="77777777" w:rsidR="00853D73" w:rsidRDefault="00853D73" w:rsidP="00853D73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Stage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564A8A59" w14:textId="77777777" w:rsidR="00853D73" w:rsidRDefault="00853D73" w:rsidP="00853D73">
            <w:pPr>
              <w:keepNext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Coef.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4AA49A2" w14:textId="77777777" w:rsidR="00853D73" w:rsidRDefault="00853D73" w:rsidP="00853D73">
            <w:pPr>
              <w:keepNext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</w:t>
            </w:r>
          </w:p>
        </w:tc>
      </w:tr>
      <w:tr w:rsidR="00853D73" w:rsidRPr="00853D73" w14:paraId="3BC12E92" w14:textId="77777777" w:rsidTr="00853D73"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B265E2" w14:textId="5F671E58" w:rsidR="00853D73" w:rsidRPr="00853D73" w:rsidRDefault="00853D73" w:rsidP="00853D73">
            <w:pPr>
              <w:keepNext/>
              <w:rPr>
                <w:rFonts w:asciiTheme="minorHAnsi" w:hAnsiTheme="minorHAnsi" w:cstheme="minorHAnsi"/>
                <w:b/>
              </w:rPr>
            </w:pPr>
            <w:r w:rsidRPr="004601D1">
              <w:rPr>
                <w:rFonts w:asciiTheme="minorHAnsi" w:hAnsiTheme="minorHAnsi" w:cstheme="minorHAnsi"/>
                <w:b/>
                <w:color w:val="0033CC"/>
              </w:rPr>
              <w:t>UEF 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FB7F58" w14:textId="48F1C3FE" w:rsidR="00853D73" w:rsidRPr="00853D73" w:rsidRDefault="00853D73" w:rsidP="00853D73">
            <w:pPr>
              <w:keepNext/>
              <w:rPr>
                <w:rFonts w:asciiTheme="minorHAnsi" w:hAnsiTheme="minorHAnsi" w:cstheme="minorHAnsi"/>
                <w:b/>
              </w:rPr>
            </w:pPr>
            <w:r w:rsidRPr="004601D1">
              <w:rPr>
                <w:rFonts w:asciiTheme="minorHAnsi" w:hAnsiTheme="minorHAnsi" w:cstheme="minorHAnsi"/>
                <w:b/>
                <w:color w:val="0033CC"/>
              </w:rPr>
              <w:t>01h30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7E51308D" w14:textId="7DF8B45F" w:rsidR="00853D73" w:rsidRPr="00853D73" w:rsidRDefault="00853D73" w:rsidP="00853D73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C08C69" w14:textId="492C9D31" w:rsidR="00853D73" w:rsidRPr="00853D73" w:rsidRDefault="00853D73" w:rsidP="00853D73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4D73CEE" w14:textId="4F97443B" w:rsidR="00853D73" w:rsidRPr="00853D73" w:rsidRDefault="00853D73" w:rsidP="00853D73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497DC9" w14:textId="792166B1" w:rsidR="00853D73" w:rsidRPr="00853D73" w:rsidRDefault="00853D73" w:rsidP="00853D73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6B3D25" w14:textId="3B00573C" w:rsidR="00853D73" w:rsidRPr="00853D73" w:rsidRDefault="00853D73" w:rsidP="00853D73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A16CB7">
              <w:rPr>
                <w:rFonts w:asciiTheme="minorHAnsi" w:hAnsiTheme="minorHAnsi" w:cstheme="minorHAnsi"/>
                <w:b/>
                <w:color w:val="0033CC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1585F8" w14:textId="3293E158" w:rsidR="00853D73" w:rsidRPr="00853D73" w:rsidRDefault="00853D73" w:rsidP="00853D73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A16CB7">
              <w:rPr>
                <w:rFonts w:asciiTheme="minorHAnsi" w:hAnsiTheme="minorHAnsi" w:cstheme="minorHAnsi"/>
                <w:b/>
                <w:color w:val="0033CC"/>
              </w:rPr>
              <w:t>2</w:t>
            </w:r>
          </w:p>
        </w:tc>
      </w:tr>
      <w:tr w:rsidR="00853D73" w14:paraId="5DB09771" w14:textId="77777777" w:rsidTr="00853D73">
        <w:trPr>
          <w:trHeight w:val="454"/>
        </w:trPr>
        <w:tc>
          <w:tcPr>
            <w:tcW w:w="401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E31B5" w14:textId="7213ECFA" w:rsidR="00853D73" w:rsidRDefault="00853D73" w:rsidP="00853D73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Position de la matière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85BD01" w14:textId="77777777" w:rsidR="00853D73" w:rsidRDefault="00853D73" w:rsidP="00853D73">
            <w:pPr>
              <w:keepNext/>
              <w:rPr>
                <w:rFonts w:asciiTheme="minorHAnsi" w:hAnsiTheme="minorHAnsi" w:cstheme="minorHAnsi"/>
                <w:b/>
              </w:rPr>
            </w:pPr>
            <w:r w:rsidRPr="00A16CB7">
              <w:rPr>
                <w:rFonts w:asciiTheme="minorHAnsi" w:hAnsiTheme="minorHAnsi" w:cstheme="minorHAnsi"/>
                <w:b/>
                <w:color w:val="0033CC"/>
              </w:rPr>
              <w:t>Matière 2 / UEF 1</w:t>
            </w:r>
          </w:p>
        </w:tc>
      </w:tr>
      <w:tr w:rsidR="00853D73" w14:paraId="0706E990" w14:textId="77777777" w:rsidTr="00853D73">
        <w:trPr>
          <w:trHeight w:val="454"/>
        </w:trPr>
        <w:tc>
          <w:tcPr>
            <w:tcW w:w="4010" w:type="dxa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5AAEC036" w14:textId="77777777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rFonts w:asciiTheme="majorHAnsi" w:hAnsiTheme="majorHAnsi"/>
                <w:b/>
                <w:color w:val="auto"/>
                <w:lang w:eastAsia="en-US"/>
              </w:rPr>
            </w:pPr>
            <w:r w:rsidRPr="00A16CB7">
              <w:rPr>
                <w:rFonts w:asciiTheme="minorHAnsi" w:hAnsiTheme="minorHAnsi" w:cstheme="minorHAnsi"/>
                <w:b/>
                <w:color w:val="auto"/>
              </w:rPr>
              <w:t>Intitulé de la matière</w:t>
            </w:r>
          </w:p>
        </w:tc>
        <w:tc>
          <w:tcPr>
            <w:tcW w:w="5312" w:type="dxa"/>
            <w:gridSpan w:val="7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D10C29D" w14:textId="77777777" w:rsidR="00853D73" w:rsidRPr="00E7692F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rFonts w:asciiTheme="majorHAnsi" w:hAnsiTheme="majorHAnsi"/>
                <w:b/>
                <w:color w:val="0000FF"/>
                <w:lang w:eastAsia="en-US"/>
              </w:rPr>
            </w:pPr>
            <w:r w:rsidRPr="00E7692F">
              <w:rPr>
                <w:color w:val="0000FF"/>
                <w:lang w:eastAsia="en-US"/>
              </w:rPr>
              <w:t>Initiation à la théorie de l’urbanisme 1</w:t>
            </w:r>
          </w:p>
        </w:tc>
      </w:tr>
      <w:tr w:rsidR="00853D73" w14:paraId="22225C5C" w14:textId="77777777" w:rsidTr="00853D73">
        <w:trPr>
          <w:trHeight w:val="454"/>
        </w:trPr>
        <w:tc>
          <w:tcPr>
            <w:tcW w:w="9322" w:type="dxa"/>
            <w:gridSpan w:val="1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D2B532B" w14:textId="122CB0E3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jc w:val="center"/>
              <w:rPr>
                <w:color w:val="auto"/>
                <w:lang w:eastAsia="en-US"/>
              </w:rPr>
            </w:pPr>
            <w:r w:rsidRPr="00A16CB7">
              <w:rPr>
                <w:b/>
                <w:color w:val="auto"/>
              </w:rPr>
              <w:t>OBJECTIFS DE LA MATIERE D’ENSEIGNEMENT</w:t>
            </w:r>
          </w:p>
        </w:tc>
      </w:tr>
      <w:tr w:rsidR="00853D73" w14:paraId="016E541A" w14:textId="77777777" w:rsidTr="00853D73">
        <w:trPr>
          <w:trHeight w:val="495"/>
        </w:trPr>
        <w:tc>
          <w:tcPr>
            <w:tcW w:w="2093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3AFBC6" w14:textId="2B56182E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jc w:val="center"/>
              <w:rPr>
                <w:b/>
                <w:bCs/>
                <w:color w:val="auto"/>
                <w:lang w:eastAsia="en-US"/>
              </w:rPr>
            </w:pPr>
            <w:r w:rsidRPr="00A16CB7">
              <w:rPr>
                <w:b/>
                <w:bCs/>
                <w:color w:val="auto"/>
              </w:rPr>
              <w:t>global</w:t>
            </w:r>
          </w:p>
        </w:tc>
        <w:tc>
          <w:tcPr>
            <w:tcW w:w="7229" w:type="dxa"/>
            <w:gridSpan w:val="12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A2539C" w14:textId="6316F0D5" w:rsidR="00853D73" w:rsidRPr="00A16CB7" w:rsidRDefault="00853D73" w:rsidP="006E6668">
            <w:pPr>
              <w:pStyle w:val="Corpsdetexte"/>
              <w:shd w:val="clear" w:color="auto" w:fill="auto"/>
              <w:spacing w:line="240" w:lineRule="auto"/>
              <w:contextualSpacing/>
              <w:rPr>
                <w:b/>
                <w:bCs/>
                <w:color w:val="0033CC"/>
              </w:rPr>
            </w:pPr>
            <w:r w:rsidRPr="00A16CB7">
              <w:rPr>
                <w:rStyle w:val="Corpsdetexte2Car"/>
                <w:b w:val="0"/>
                <w:bCs w:val="0"/>
                <w:color w:val="0033CC"/>
                <w:sz w:val="24"/>
                <w:szCs w:val="24"/>
              </w:rPr>
              <w:t>Il s’agit, à travers cette matière, de préparer les étudiants à une vision globale sur les notions qui relèvent de l’histoire, de la naissance, du développement et de la transformation des villes. Ces connaissances sont enrichies par le recours à la théorisation urbaine en liaison avec les modèles existants pour éclaircir les outils inhérents à la variété typologique des villes</w:t>
            </w:r>
            <w:r w:rsidRPr="00A16CB7">
              <w:rPr>
                <w:b/>
                <w:bCs/>
                <w:color w:val="0033CC"/>
              </w:rPr>
              <w:t>.</w:t>
            </w:r>
          </w:p>
        </w:tc>
      </w:tr>
      <w:tr w:rsidR="00853D73" w14:paraId="376902EF" w14:textId="77777777" w:rsidTr="00853D73">
        <w:trPr>
          <w:trHeight w:val="495"/>
        </w:trPr>
        <w:tc>
          <w:tcPr>
            <w:tcW w:w="2093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4177C95" w14:textId="7AC9D838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jc w:val="center"/>
              <w:rPr>
                <w:b/>
                <w:bCs/>
                <w:color w:val="auto"/>
                <w:lang w:eastAsia="en-US"/>
              </w:rPr>
            </w:pPr>
            <w:r w:rsidRPr="00A16CB7">
              <w:rPr>
                <w:b/>
                <w:bCs/>
                <w:color w:val="auto"/>
              </w:rPr>
              <w:t>spécifiques</w:t>
            </w:r>
          </w:p>
        </w:tc>
        <w:tc>
          <w:tcPr>
            <w:tcW w:w="7229" w:type="dxa"/>
            <w:gridSpan w:val="12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0F5940E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Connaitre l’évolution de la ville à travers l’histoire : de l’antiquité au 18ème siècle.</w:t>
            </w:r>
          </w:p>
          <w:p w14:paraId="783DB25A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Comprendre les caractéristiques de la ville à différentes époques.</w:t>
            </w:r>
          </w:p>
          <w:p w14:paraId="71F01BA8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Comprendre les différentes actions sur la ville : création, agrandissement, développement, extension, réhabilitation, embellissement…</w:t>
            </w:r>
          </w:p>
          <w:p w14:paraId="2361EAB4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Produire des savoirs sur la fabrication des espaces de la ville.</w:t>
            </w:r>
          </w:p>
          <w:p w14:paraId="7E75B9CD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Reconnaitre l’influence des théories de l’urbanisme sur le tracé et le dessin des villes d’hier et d’aujourd’hui.</w:t>
            </w:r>
          </w:p>
          <w:p w14:paraId="0565F971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Explorer des exemples de villes en mettant l’action sur l’évolution des villes en Afrique du Nord (notamment en Algérie) et dans le monde arabo-musulman particulièrement dans les périodes antiques et médiévales.</w:t>
            </w:r>
          </w:p>
          <w:p w14:paraId="44136726" w14:textId="77777777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jc w:val="center"/>
              <w:rPr>
                <w:b/>
                <w:bCs/>
                <w:color w:val="0033CC"/>
                <w:lang w:eastAsia="en-US"/>
              </w:rPr>
            </w:pPr>
          </w:p>
        </w:tc>
      </w:tr>
      <w:tr w:rsidR="00853D73" w14:paraId="4E20725D" w14:textId="77777777" w:rsidTr="00853D73">
        <w:trPr>
          <w:trHeight w:val="487"/>
        </w:trPr>
        <w:tc>
          <w:tcPr>
            <w:tcW w:w="209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09D276A" w14:textId="77777777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rPr>
                <w:b/>
                <w:color w:val="auto"/>
                <w:lang w:eastAsia="en-US"/>
              </w:rPr>
            </w:pPr>
            <w:r w:rsidRPr="00A16CB7">
              <w:rPr>
                <w:b/>
                <w:color w:val="auto"/>
              </w:rPr>
              <w:t>CONTENU DE LA MATIERE</w:t>
            </w:r>
          </w:p>
        </w:tc>
        <w:tc>
          <w:tcPr>
            <w:tcW w:w="7229" w:type="dxa"/>
            <w:gridSpan w:val="1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7C0D97C" w14:textId="77777777" w:rsidR="00853D73" w:rsidRPr="00A16CB7" w:rsidRDefault="00853D73" w:rsidP="00853D73">
            <w:pPr>
              <w:pStyle w:val="Corpsdetexte2"/>
              <w:rPr>
                <w:color w:val="0033CC"/>
              </w:rPr>
            </w:pPr>
            <w:r w:rsidRPr="00A16CB7">
              <w:rPr>
                <w:color w:val="0033CC"/>
              </w:rPr>
              <w:t>La ville demeure une création historique particulière</w:t>
            </w:r>
          </w:p>
          <w:p w14:paraId="0C64259E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Les différentes époques</w:t>
            </w:r>
          </w:p>
          <w:p w14:paraId="7903E162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L’apparition de la ville</w:t>
            </w:r>
          </w:p>
          <w:p w14:paraId="24EA5547" w14:textId="77777777" w:rsidR="00853D73" w:rsidRPr="00A16CB7" w:rsidRDefault="00853D73" w:rsidP="00853D73">
            <w:pPr>
              <w:pStyle w:val="Corpsdetexte2"/>
              <w:rPr>
                <w:color w:val="0033CC"/>
              </w:rPr>
            </w:pPr>
            <w:r w:rsidRPr="00A16CB7">
              <w:rPr>
                <w:color w:val="0033CC"/>
              </w:rPr>
              <w:t>Ville antique</w:t>
            </w:r>
          </w:p>
          <w:p w14:paraId="4CD65531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Babylone</w:t>
            </w:r>
          </w:p>
          <w:p w14:paraId="558F0ED1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La ville Egyptienne</w:t>
            </w:r>
          </w:p>
          <w:p w14:paraId="6C3855D8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La ville Grecque</w:t>
            </w:r>
          </w:p>
          <w:p w14:paraId="48422B37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La ville Romaine</w:t>
            </w:r>
          </w:p>
          <w:p w14:paraId="2D80BE9D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La ville romaine en Afrique du Nord et dans le monde arabo-musulman (spécialement en Algérie) : Tipaza, Djemila, Timgad…</w:t>
            </w:r>
          </w:p>
          <w:p w14:paraId="3F1D5A83" w14:textId="77777777" w:rsidR="00853D73" w:rsidRPr="00A16CB7" w:rsidRDefault="00853D73" w:rsidP="00853D73">
            <w:pPr>
              <w:pStyle w:val="Corpsdetexte2"/>
              <w:rPr>
                <w:color w:val="0033CC"/>
              </w:rPr>
            </w:pPr>
            <w:r w:rsidRPr="00A16CB7">
              <w:rPr>
                <w:color w:val="0033CC"/>
              </w:rPr>
              <w:lastRenderedPageBreak/>
              <w:t>La ville médiévale a l’époque du Moyen Age</w:t>
            </w:r>
          </w:p>
          <w:p w14:paraId="64262662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 xml:space="preserve"> La ville européenne</w:t>
            </w:r>
          </w:p>
          <w:p w14:paraId="269B72CB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La ville islamique</w:t>
            </w:r>
          </w:p>
          <w:p w14:paraId="348F8C85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 xml:space="preserve">La ville médiévale en Afrique du Nord et dans le monde arabo-musulman </w:t>
            </w:r>
          </w:p>
          <w:p w14:paraId="020E9BB1" w14:textId="77777777" w:rsidR="00853D73" w:rsidRPr="00A16CB7" w:rsidRDefault="00853D73" w:rsidP="00853D73">
            <w:pPr>
              <w:pStyle w:val="Corpsdetexte2"/>
              <w:rPr>
                <w:color w:val="0033CC"/>
              </w:rPr>
            </w:pPr>
            <w:r w:rsidRPr="00A16CB7">
              <w:rPr>
                <w:color w:val="0033CC"/>
              </w:rPr>
              <w:t>La culture et la ville de la Renaissance</w:t>
            </w:r>
          </w:p>
          <w:p w14:paraId="057792D2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Une rupture avec la ville médiévale : L’espace perspectif et considérations esthétiques</w:t>
            </w:r>
          </w:p>
          <w:p w14:paraId="57483AA3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Un nouveau style universel</w:t>
            </w:r>
          </w:p>
          <w:p w14:paraId="08FE6077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Les théories du 15è et 16è siècles (Alberti, Filarete, Francisco di Giorgio Martini, Thomas More…</w:t>
            </w:r>
          </w:p>
          <w:p w14:paraId="21C776F2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 xml:space="preserve">Rôle de Brunelleschi, Palladio… </w:t>
            </w:r>
          </w:p>
          <w:p w14:paraId="7C2AE0DA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Principales réalisations</w:t>
            </w:r>
          </w:p>
          <w:p w14:paraId="1400FB37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Caractères de la nouvelle ville</w:t>
            </w:r>
          </w:p>
          <w:p w14:paraId="04B235BD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Exemples de Rome, Florence et Pienza</w:t>
            </w:r>
          </w:p>
          <w:p w14:paraId="43C45573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La colonisation européenne dans le monde</w:t>
            </w:r>
          </w:p>
          <w:p w14:paraId="5E0EE2AF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Apparition d’un nouveau type de ville en Amérique</w:t>
            </w:r>
          </w:p>
          <w:p w14:paraId="7C1B3F78" w14:textId="77777777" w:rsidR="00853D73" w:rsidRPr="00A16CB7" w:rsidRDefault="00853D73" w:rsidP="00853D73">
            <w:pPr>
              <w:pStyle w:val="Corpsdetexte2"/>
              <w:rPr>
                <w:color w:val="0033CC"/>
              </w:rPr>
            </w:pPr>
            <w:r w:rsidRPr="00A16CB7">
              <w:rPr>
                <w:color w:val="0033CC"/>
              </w:rPr>
              <w:t>La ville classique et les capitales de l’Europe baroque (17ème et 18ème siècles)</w:t>
            </w:r>
          </w:p>
          <w:p w14:paraId="3C5ECE03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 xml:space="preserve">Les nouvelles théories (l’utopie urbanistique de Ledoux) </w:t>
            </w:r>
          </w:p>
          <w:p w14:paraId="1C1226D4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Les réalisations classiques</w:t>
            </w:r>
          </w:p>
          <w:p w14:paraId="7F684F67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L’esthétique urbaine</w:t>
            </w:r>
          </w:p>
          <w:p w14:paraId="5FBB320E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Exemples de Paris, Londres, Vienne et Amsterdam</w:t>
            </w:r>
          </w:p>
          <w:p w14:paraId="2B7C24DE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L’environnement de l’ère industrielle et les grandes mutations</w:t>
            </w:r>
          </w:p>
          <w:p w14:paraId="549F340F" w14:textId="77777777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L’industrialisation massive (retombées négatives et naissance du courant hygiéniste)</w:t>
            </w:r>
          </w:p>
          <w:p w14:paraId="27FDC94E" w14:textId="78704823" w:rsidR="00853D73" w:rsidRPr="00A16CB7" w:rsidRDefault="00853D73" w:rsidP="00853D73">
            <w:pPr>
              <w:pStyle w:val="Retraitcorpsdetexte"/>
              <w:rPr>
                <w:color w:val="0033CC"/>
              </w:rPr>
            </w:pPr>
            <w:r w:rsidRPr="00A16CB7">
              <w:rPr>
                <w:color w:val="0033CC"/>
              </w:rPr>
              <w:t>Rôle des utopies du 18ème siècle : Fourrier, Owen, Cabet, Gaudin…</w:t>
            </w:r>
          </w:p>
        </w:tc>
      </w:tr>
      <w:tr w:rsidR="00853D73" w14:paraId="04AFDAC2" w14:textId="77777777" w:rsidTr="00853D73">
        <w:trPr>
          <w:trHeight w:val="240"/>
        </w:trPr>
        <w:tc>
          <w:tcPr>
            <w:tcW w:w="3241" w:type="dxa"/>
            <w:gridSpan w:val="3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E1F42D" w14:textId="77777777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b/>
                <w:color w:val="auto"/>
                <w:lang w:eastAsia="en-US"/>
              </w:rPr>
            </w:pPr>
            <w:r w:rsidRPr="00A16CB7">
              <w:rPr>
                <w:b/>
                <w:color w:val="auto"/>
              </w:rPr>
              <w:lastRenderedPageBreak/>
              <w:t>MODE D’EVALUATION</w:t>
            </w:r>
          </w:p>
        </w:tc>
        <w:tc>
          <w:tcPr>
            <w:tcW w:w="3242" w:type="dxa"/>
            <w:gridSpan w:val="7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77ACFC" w14:textId="0803FBDD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b/>
                <w:bCs/>
                <w:color w:val="auto"/>
                <w:lang w:eastAsia="en-US"/>
              </w:rPr>
            </w:pPr>
            <w:r w:rsidRPr="00A16CB7">
              <w:rPr>
                <w:rFonts w:cstheme="minorHAnsi"/>
                <w:b/>
                <w:bCs/>
                <w:color w:val="auto"/>
              </w:rPr>
              <w:t xml:space="preserve">Examen </w:t>
            </w:r>
          </w:p>
        </w:tc>
        <w:tc>
          <w:tcPr>
            <w:tcW w:w="2839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78342D04" w14:textId="3C28E28F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color w:val="0033CC"/>
                <w:lang w:eastAsia="en-US"/>
              </w:rPr>
            </w:pPr>
            <w:r w:rsidRPr="00A16CB7">
              <w:rPr>
                <w:rFonts w:cstheme="minorHAnsi"/>
                <w:color w:val="0033CC"/>
              </w:rPr>
              <w:t>60 %</w:t>
            </w:r>
          </w:p>
        </w:tc>
      </w:tr>
      <w:tr w:rsidR="00853D73" w14:paraId="652EA324" w14:textId="77777777" w:rsidTr="00853D73">
        <w:trPr>
          <w:trHeight w:val="240"/>
        </w:trPr>
        <w:tc>
          <w:tcPr>
            <w:tcW w:w="3241" w:type="dxa"/>
            <w:gridSpan w:val="3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9347158" w14:textId="1C241336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3242" w:type="dxa"/>
            <w:gridSpan w:val="7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3BA27A8" w14:textId="2F01CD4B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rFonts w:cstheme="minorHAnsi"/>
                <w:b/>
                <w:bCs/>
                <w:color w:val="auto"/>
              </w:rPr>
            </w:pPr>
            <w:r w:rsidRPr="00A16CB7">
              <w:rPr>
                <w:rFonts w:cstheme="minorHAnsi"/>
                <w:b/>
                <w:bCs/>
                <w:color w:val="auto"/>
              </w:rPr>
              <w:t>Contrôle Continu </w:t>
            </w:r>
          </w:p>
        </w:tc>
        <w:tc>
          <w:tcPr>
            <w:tcW w:w="2839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27904833" w14:textId="6F7B19D1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rFonts w:cstheme="minorHAnsi"/>
                <w:color w:val="0033CC"/>
              </w:rPr>
            </w:pPr>
            <w:r w:rsidRPr="00A16CB7">
              <w:rPr>
                <w:rFonts w:cstheme="minorHAnsi"/>
                <w:color w:val="0033CC"/>
              </w:rPr>
              <w:t>40%</w:t>
            </w:r>
          </w:p>
        </w:tc>
      </w:tr>
      <w:tr w:rsidR="00853D73" w14:paraId="2E15C693" w14:textId="77777777" w:rsidTr="00853D73">
        <w:trPr>
          <w:trHeight w:val="487"/>
        </w:trPr>
        <w:tc>
          <w:tcPr>
            <w:tcW w:w="2093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359B62" w14:textId="77777777" w:rsidR="00853D73" w:rsidRPr="00A16CB7" w:rsidRDefault="00853D73" w:rsidP="00853D73">
            <w:pPr>
              <w:pStyle w:val="Titre3"/>
              <w:numPr>
                <w:ilvl w:val="2"/>
                <w:numId w:val="0"/>
              </w:numPr>
              <w:spacing w:before="80" w:line="240" w:lineRule="exact"/>
              <w:ind w:firstLine="153"/>
              <w:rPr>
                <w:b/>
                <w:color w:val="auto"/>
                <w:lang w:eastAsia="en-US"/>
              </w:rPr>
            </w:pPr>
            <w:r w:rsidRPr="00A16CB7">
              <w:rPr>
                <w:b/>
                <w:color w:val="auto"/>
              </w:rPr>
              <w:t>REFERENCES BIBLIOGRAPHIQUES </w:t>
            </w:r>
          </w:p>
        </w:tc>
        <w:tc>
          <w:tcPr>
            <w:tcW w:w="7229" w:type="dxa"/>
            <w:gridSpan w:val="12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7F4771E" w14:textId="77777777" w:rsidR="00853D73" w:rsidRPr="00A16CB7" w:rsidRDefault="00853D73" w:rsidP="00853D73">
            <w:pPr>
              <w:pStyle w:val="Bibliographie"/>
              <w:spacing w:line="240" w:lineRule="auto"/>
              <w:contextualSpacing/>
              <w:rPr>
                <w:color w:val="0033CC"/>
              </w:rPr>
            </w:pPr>
            <w:r w:rsidRPr="00A16CB7">
              <w:rPr>
                <w:color w:val="0033CC"/>
              </w:rPr>
              <w:t>Benevolo, L. (1972). Aux sources de l’urbanisme moderne. Horizons de France.</w:t>
            </w:r>
          </w:p>
          <w:p w14:paraId="788AB6BA" w14:textId="77777777" w:rsidR="00853D73" w:rsidRPr="00A16CB7" w:rsidRDefault="00853D73" w:rsidP="00853D73">
            <w:pPr>
              <w:pStyle w:val="Bibliographie"/>
              <w:spacing w:line="240" w:lineRule="auto"/>
              <w:contextualSpacing/>
              <w:rPr>
                <w:color w:val="0033CC"/>
              </w:rPr>
            </w:pPr>
            <w:r w:rsidRPr="00A16CB7">
              <w:rPr>
                <w:color w:val="0033CC"/>
              </w:rPr>
              <w:t>Benevolo, L. (1983). Histoire de la ville. Ed. Seuil.</w:t>
            </w:r>
          </w:p>
          <w:p w14:paraId="7C90EF15" w14:textId="77777777" w:rsidR="00853D73" w:rsidRPr="00A16CB7" w:rsidRDefault="00853D73" w:rsidP="00853D73">
            <w:pPr>
              <w:pStyle w:val="Bibliographie"/>
              <w:spacing w:line="240" w:lineRule="auto"/>
              <w:contextualSpacing/>
              <w:rPr>
                <w:color w:val="0033CC"/>
              </w:rPr>
            </w:pPr>
            <w:r w:rsidRPr="00A16CB7">
              <w:rPr>
                <w:color w:val="0033CC"/>
              </w:rPr>
              <w:t>Delfante, C. (1997). Grande histoire de la ville : de la Mésopotamie aux Etats-Unis. A. Colin.</w:t>
            </w:r>
          </w:p>
          <w:p w14:paraId="5F310006" w14:textId="77777777" w:rsidR="00853D73" w:rsidRPr="00A16CB7" w:rsidRDefault="00853D73" w:rsidP="00853D73">
            <w:pPr>
              <w:pStyle w:val="Bibliographie"/>
              <w:spacing w:line="240" w:lineRule="auto"/>
              <w:contextualSpacing/>
              <w:rPr>
                <w:color w:val="0033CC"/>
              </w:rPr>
            </w:pPr>
            <w:r w:rsidRPr="00A16CB7">
              <w:rPr>
                <w:color w:val="0033CC"/>
              </w:rPr>
              <w:t>Duret, L., Néraudau J.P., Grimal P. (2001). Urbanisme et métamorphoses de la Rome antique. Paris : Belles lettres.</w:t>
            </w:r>
          </w:p>
          <w:p w14:paraId="75DAC8B5" w14:textId="77777777" w:rsidR="00853D73" w:rsidRPr="00A16CB7" w:rsidRDefault="00853D73" w:rsidP="00853D73">
            <w:pPr>
              <w:pStyle w:val="Bibliographie"/>
              <w:spacing w:line="240" w:lineRule="auto"/>
              <w:contextualSpacing/>
              <w:rPr>
                <w:color w:val="0033CC"/>
              </w:rPr>
            </w:pPr>
            <w:r w:rsidRPr="00A16CB7">
              <w:rPr>
                <w:color w:val="0033CC"/>
              </w:rPr>
              <w:t>Grandet, D. (1992). Architecture et urbanisme islamiques. Alger : OPU.</w:t>
            </w:r>
          </w:p>
          <w:p w14:paraId="6552C27C" w14:textId="77777777" w:rsidR="00853D73" w:rsidRPr="00A16CB7" w:rsidRDefault="00853D73" w:rsidP="00853D73">
            <w:pPr>
              <w:pStyle w:val="Bibliographie"/>
              <w:spacing w:line="240" w:lineRule="auto"/>
              <w:contextualSpacing/>
              <w:rPr>
                <w:color w:val="0033CC"/>
              </w:rPr>
            </w:pPr>
            <w:r w:rsidRPr="00A16CB7">
              <w:rPr>
                <w:color w:val="0033CC"/>
              </w:rPr>
              <w:t>Harouel, J.L. (1981). Histoire de l'urbanisme. Paris : PUF.</w:t>
            </w:r>
          </w:p>
          <w:p w14:paraId="32FBFD44" w14:textId="77777777" w:rsidR="00853D73" w:rsidRPr="00A16CB7" w:rsidRDefault="00853D73" w:rsidP="00853D73">
            <w:pPr>
              <w:pStyle w:val="Bibliographie"/>
              <w:spacing w:line="240" w:lineRule="auto"/>
              <w:contextualSpacing/>
              <w:rPr>
                <w:color w:val="0033CC"/>
              </w:rPr>
            </w:pPr>
            <w:r w:rsidRPr="00A16CB7">
              <w:rPr>
                <w:color w:val="0033CC"/>
              </w:rPr>
              <w:t>Lavedan, P. (1966). Histoire de l’urbanisme : Antiquité. Moyen Âge. Paris : H. Laurens.</w:t>
            </w:r>
          </w:p>
          <w:p w14:paraId="082FFAF7" w14:textId="77777777" w:rsidR="00853D73" w:rsidRPr="00A16CB7" w:rsidRDefault="00853D73" w:rsidP="00853D73">
            <w:pPr>
              <w:pStyle w:val="Bibliographie"/>
              <w:spacing w:line="240" w:lineRule="auto"/>
              <w:contextualSpacing/>
              <w:rPr>
                <w:color w:val="0033CC"/>
              </w:rPr>
            </w:pPr>
            <w:r w:rsidRPr="00A16CB7">
              <w:rPr>
                <w:color w:val="0033CC"/>
              </w:rPr>
              <w:t xml:space="preserve">Lavedan, P. (1959). Histoire de l’urbanisme : Renaissance et temps modernes. </w:t>
            </w:r>
          </w:p>
          <w:p w14:paraId="3BB872B8" w14:textId="578AA2C5" w:rsidR="00853D73" w:rsidRPr="00A16CB7" w:rsidRDefault="00853D73" w:rsidP="00853D73">
            <w:pPr>
              <w:pStyle w:val="Bibliographie"/>
              <w:spacing w:line="240" w:lineRule="auto"/>
              <w:contextualSpacing/>
              <w:rPr>
                <w:color w:val="0033CC"/>
              </w:rPr>
            </w:pPr>
            <w:r w:rsidRPr="00A16CB7">
              <w:rPr>
                <w:color w:val="0033CC"/>
              </w:rPr>
              <w:t>Mumford, L. (2011). La cité à travers l’histoire. Agone.</w:t>
            </w:r>
          </w:p>
        </w:tc>
      </w:tr>
    </w:tbl>
    <w:p w14:paraId="2842E6D7" w14:textId="77777777" w:rsidR="00994B8B" w:rsidRDefault="00994B8B" w:rsidP="00994B8B"/>
    <w:sectPr w:rsidR="0099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ExtraBold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36D2"/>
    <w:multiLevelType w:val="hybridMultilevel"/>
    <w:tmpl w:val="79B235B8"/>
    <w:lvl w:ilvl="0" w:tplc="2042005E">
      <w:start w:val="1"/>
      <w:numFmt w:val="bullet"/>
      <w:pStyle w:val="Retraitcorpsdetexte"/>
      <w:lvlText w:val="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8B"/>
    <w:rsid w:val="0005422B"/>
    <w:rsid w:val="001C2221"/>
    <w:rsid w:val="00335F81"/>
    <w:rsid w:val="004601D1"/>
    <w:rsid w:val="006E6668"/>
    <w:rsid w:val="00853D73"/>
    <w:rsid w:val="00903D40"/>
    <w:rsid w:val="0094353A"/>
    <w:rsid w:val="00994B8B"/>
    <w:rsid w:val="00A16CB7"/>
    <w:rsid w:val="00B66C62"/>
    <w:rsid w:val="00B74D78"/>
    <w:rsid w:val="00D51580"/>
    <w:rsid w:val="00E7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6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73"/>
    <w:pPr>
      <w:spacing w:after="200" w:line="276" w:lineRule="auto"/>
    </w:pPr>
    <w:rPr>
      <w:rFonts w:ascii="Calibri" w:eastAsia="SimSun" w:hAnsi="Calibri" w:cs="Times New Roman"/>
      <w:kern w:val="0"/>
      <w:lang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94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B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B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B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B8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B8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B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B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B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B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B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B8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994B8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B8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B8B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994B8B"/>
    <w:pPr>
      <w:shd w:val="clear" w:color="auto" w:fill="FFFFFF"/>
      <w:spacing w:before="80" w:after="80" w:line="260" w:lineRule="exact"/>
      <w:jc w:val="both"/>
      <w:outlineLvl w:val="4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94B8B"/>
    <w:rPr>
      <w:rFonts w:ascii="Calibri" w:eastAsia="SimSun" w:hAnsi="Calibri" w:cs="Times New Roman"/>
      <w:kern w:val="0"/>
      <w:shd w:val="clear" w:color="auto" w:fill="FFFFFF"/>
      <w:lang w:eastAsia="fr-FR"/>
      <w14:ligatures w14:val="none"/>
    </w:rPr>
  </w:style>
  <w:style w:type="paragraph" w:styleId="Retraitcorpsdetexte">
    <w:name w:val="Body Text Indent"/>
    <w:basedOn w:val="Normal"/>
    <w:link w:val="RetraitcorpsdetexteCar"/>
    <w:uiPriority w:val="99"/>
    <w:unhideWhenUsed/>
    <w:qFormat/>
    <w:rsid w:val="00994B8B"/>
    <w:pPr>
      <w:keepNext/>
      <w:numPr>
        <w:numId w:val="1"/>
      </w:numPr>
      <w:tabs>
        <w:tab w:val="left" w:pos="284"/>
      </w:tabs>
      <w:spacing w:before="60" w:after="60" w:line="240" w:lineRule="exact"/>
      <w:ind w:left="284" w:hanging="283"/>
    </w:pPr>
    <w:rPr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994B8B"/>
    <w:rPr>
      <w:rFonts w:ascii="Calibri" w:eastAsia="SimSun" w:hAnsi="Calibri" w:cs="Times New Roman"/>
      <w:kern w:val="0"/>
      <w:lang w:eastAsia="fr-FR"/>
      <w14:ligatures w14:val="none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994B8B"/>
    <w:pPr>
      <w:spacing w:before="60" w:after="60" w:line="240" w:lineRule="exact"/>
      <w:ind w:left="142"/>
    </w:pPr>
    <w:rPr>
      <w:rFonts w:ascii="Aptos ExtraBold" w:hAnsi="Aptos ExtraBold"/>
      <w:b/>
      <w:bCs/>
      <w:sz w:val="25"/>
      <w:szCs w:val="25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94B8B"/>
    <w:rPr>
      <w:rFonts w:ascii="Aptos ExtraBold" w:eastAsia="SimSun" w:hAnsi="Aptos ExtraBold" w:cs="Times New Roman"/>
      <w:b/>
      <w:bCs/>
      <w:kern w:val="0"/>
      <w:sz w:val="25"/>
      <w:szCs w:val="25"/>
      <w:lang w:eastAsia="zh-CN"/>
      <w14:ligatures w14:val="none"/>
    </w:rPr>
  </w:style>
  <w:style w:type="paragraph" w:styleId="Corpsdetexte3">
    <w:name w:val="Body Text 3"/>
    <w:basedOn w:val="Normal"/>
    <w:link w:val="Corpsdetexte3Car"/>
    <w:uiPriority w:val="99"/>
    <w:unhideWhenUsed/>
    <w:qFormat/>
    <w:rsid w:val="00994B8B"/>
    <w:pPr>
      <w:spacing w:before="120" w:after="120" w:line="240" w:lineRule="exact"/>
    </w:pPr>
    <w:rPr>
      <w:rFonts w:ascii="Aptos ExtraBold" w:hAnsi="Aptos ExtraBold"/>
      <w:b/>
      <w:bCs/>
      <w:sz w:val="26"/>
      <w:szCs w:val="2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994B8B"/>
    <w:rPr>
      <w:rFonts w:ascii="Aptos ExtraBold" w:eastAsia="SimSun" w:hAnsi="Aptos ExtraBold" w:cs="Times New Roman"/>
      <w:b/>
      <w:bCs/>
      <w:kern w:val="0"/>
      <w:sz w:val="26"/>
      <w:szCs w:val="26"/>
      <w:lang w:eastAsia="zh-CN"/>
      <w14:ligatures w14:val="none"/>
    </w:rPr>
  </w:style>
  <w:style w:type="paragraph" w:styleId="Bibliographie">
    <w:name w:val="Bibliography"/>
    <w:basedOn w:val="Normal"/>
    <w:next w:val="Normal"/>
    <w:uiPriority w:val="37"/>
    <w:unhideWhenUsed/>
    <w:rsid w:val="00994B8B"/>
  </w:style>
  <w:style w:type="table" w:styleId="Grilledutableau">
    <w:name w:val="Table Grid"/>
    <w:basedOn w:val="TableauNormal"/>
    <w:uiPriority w:val="59"/>
    <w:rsid w:val="00994B8B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668"/>
    <w:rPr>
      <w:rFonts w:ascii="Tahoma" w:eastAsia="SimSun" w:hAnsi="Tahoma" w:cs="Tahoma"/>
      <w:kern w:val="0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73"/>
    <w:pPr>
      <w:spacing w:after="200" w:line="276" w:lineRule="auto"/>
    </w:pPr>
    <w:rPr>
      <w:rFonts w:ascii="Calibri" w:eastAsia="SimSun" w:hAnsi="Calibri" w:cs="Times New Roman"/>
      <w:kern w:val="0"/>
      <w:lang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94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B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B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B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B8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B8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B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B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B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B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B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B8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994B8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B8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B8B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994B8B"/>
    <w:pPr>
      <w:shd w:val="clear" w:color="auto" w:fill="FFFFFF"/>
      <w:spacing w:before="80" w:after="80" w:line="260" w:lineRule="exact"/>
      <w:jc w:val="both"/>
      <w:outlineLvl w:val="4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94B8B"/>
    <w:rPr>
      <w:rFonts w:ascii="Calibri" w:eastAsia="SimSun" w:hAnsi="Calibri" w:cs="Times New Roman"/>
      <w:kern w:val="0"/>
      <w:shd w:val="clear" w:color="auto" w:fill="FFFFFF"/>
      <w:lang w:eastAsia="fr-FR"/>
      <w14:ligatures w14:val="none"/>
    </w:rPr>
  </w:style>
  <w:style w:type="paragraph" w:styleId="Retraitcorpsdetexte">
    <w:name w:val="Body Text Indent"/>
    <w:basedOn w:val="Normal"/>
    <w:link w:val="RetraitcorpsdetexteCar"/>
    <w:uiPriority w:val="99"/>
    <w:unhideWhenUsed/>
    <w:qFormat/>
    <w:rsid w:val="00994B8B"/>
    <w:pPr>
      <w:keepNext/>
      <w:numPr>
        <w:numId w:val="1"/>
      </w:numPr>
      <w:tabs>
        <w:tab w:val="left" w:pos="284"/>
      </w:tabs>
      <w:spacing w:before="60" w:after="60" w:line="240" w:lineRule="exact"/>
      <w:ind w:left="284" w:hanging="283"/>
    </w:pPr>
    <w:rPr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994B8B"/>
    <w:rPr>
      <w:rFonts w:ascii="Calibri" w:eastAsia="SimSun" w:hAnsi="Calibri" w:cs="Times New Roman"/>
      <w:kern w:val="0"/>
      <w:lang w:eastAsia="fr-FR"/>
      <w14:ligatures w14:val="none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994B8B"/>
    <w:pPr>
      <w:spacing w:before="60" w:after="60" w:line="240" w:lineRule="exact"/>
      <w:ind w:left="142"/>
    </w:pPr>
    <w:rPr>
      <w:rFonts w:ascii="Aptos ExtraBold" w:hAnsi="Aptos ExtraBold"/>
      <w:b/>
      <w:bCs/>
      <w:sz w:val="25"/>
      <w:szCs w:val="25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94B8B"/>
    <w:rPr>
      <w:rFonts w:ascii="Aptos ExtraBold" w:eastAsia="SimSun" w:hAnsi="Aptos ExtraBold" w:cs="Times New Roman"/>
      <w:b/>
      <w:bCs/>
      <w:kern w:val="0"/>
      <w:sz w:val="25"/>
      <w:szCs w:val="25"/>
      <w:lang w:eastAsia="zh-CN"/>
      <w14:ligatures w14:val="none"/>
    </w:rPr>
  </w:style>
  <w:style w:type="paragraph" w:styleId="Corpsdetexte3">
    <w:name w:val="Body Text 3"/>
    <w:basedOn w:val="Normal"/>
    <w:link w:val="Corpsdetexte3Car"/>
    <w:uiPriority w:val="99"/>
    <w:unhideWhenUsed/>
    <w:qFormat/>
    <w:rsid w:val="00994B8B"/>
    <w:pPr>
      <w:spacing w:before="120" w:after="120" w:line="240" w:lineRule="exact"/>
    </w:pPr>
    <w:rPr>
      <w:rFonts w:ascii="Aptos ExtraBold" w:hAnsi="Aptos ExtraBold"/>
      <w:b/>
      <w:bCs/>
      <w:sz w:val="26"/>
      <w:szCs w:val="2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994B8B"/>
    <w:rPr>
      <w:rFonts w:ascii="Aptos ExtraBold" w:eastAsia="SimSun" w:hAnsi="Aptos ExtraBold" w:cs="Times New Roman"/>
      <w:b/>
      <w:bCs/>
      <w:kern w:val="0"/>
      <w:sz w:val="26"/>
      <w:szCs w:val="26"/>
      <w:lang w:eastAsia="zh-CN"/>
      <w14:ligatures w14:val="none"/>
    </w:rPr>
  </w:style>
  <w:style w:type="paragraph" w:styleId="Bibliographie">
    <w:name w:val="Bibliography"/>
    <w:basedOn w:val="Normal"/>
    <w:next w:val="Normal"/>
    <w:uiPriority w:val="37"/>
    <w:unhideWhenUsed/>
    <w:rsid w:val="00994B8B"/>
  </w:style>
  <w:style w:type="table" w:styleId="Grilledutableau">
    <w:name w:val="Table Grid"/>
    <w:basedOn w:val="TableauNormal"/>
    <w:uiPriority w:val="59"/>
    <w:rsid w:val="00994B8B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668"/>
    <w:rPr>
      <w:rFonts w:ascii="Tahoma" w:eastAsia="SimSun" w:hAnsi="Tahoma" w:cs="Tahoma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ARCHIPEL ARCHIPEL</dc:creator>
  <cp:lastModifiedBy>Lahmar Info</cp:lastModifiedBy>
  <cp:revision>2</cp:revision>
  <dcterms:created xsi:type="dcterms:W3CDTF">2025-04-10T07:39:00Z</dcterms:created>
  <dcterms:modified xsi:type="dcterms:W3CDTF">2025-04-10T07:39:00Z</dcterms:modified>
</cp:coreProperties>
</file>