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4429" w14:textId="77777777" w:rsidR="0086701A" w:rsidRPr="005F3BDA" w:rsidRDefault="0086701A" w:rsidP="0086701A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>جامعة محمد بوضياف -مسيلة-</w:t>
      </w:r>
    </w:p>
    <w:p w14:paraId="30929151" w14:textId="77777777" w:rsidR="0086701A" w:rsidRPr="005F3BDA" w:rsidRDefault="0086701A" w:rsidP="0086701A">
      <w:pPr>
        <w:bidi/>
        <w:jc w:val="center"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>معهد تسيير التقنيات الحضرية</w:t>
      </w:r>
    </w:p>
    <w:p w14:paraId="01DDA1A7" w14:textId="77777777" w:rsidR="0086701A" w:rsidRPr="005F3BDA" w:rsidRDefault="0086701A" w:rsidP="0086701A">
      <w:pPr>
        <w:bidi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>قسم: تسيير المدينة</w:t>
      </w:r>
    </w:p>
    <w:p w14:paraId="2E8F3340" w14:textId="77777777" w:rsidR="0086701A" w:rsidRDefault="0086701A" w:rsidP="0086701A">
      <w:pPr>
        <w:bidi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>المستوى الدراسي: سنة أولى ماستر</w:t>
      </w:r>
    </w:p>
    <w:p w14:paraId="5A2B7C43" w14:textId="514AF679" w:rsidR="00717A9B" w:rsidRPr="005F3BDA" w:rsidRDefault="00717A9B" w:rsidP="00717A9B">
      <w:pPr>
        <w:bidi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أستاذة المقياس: بوزيان أسماء</w:t>
      </w:r>
    </w:p>
    <w:p w14:paraId="46ADDED7" w14:textId="77777777" w:rsidR="0086701A" w:rsidRPr="005F3BDA" w:rsidRDefault="0086701A" w:rsidP="0086701A">
      <w:pPr>
        <w:bidi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 xml:space="preserve">                    </w:t>
      </w:r>
    </w:p>
    <w:p w14:paraId="174ABE9E" w14:textId="0195E146" w:rsidR="0086701A" w:rsidRDefault="0086701A" w:rsidP="0086701A">
      <w:pPr>
        <w:bidi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 xml:space="preserve">                       </w:t>
      </w:r>
      <w:r w:rsidR="00717A9B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الإجابة النموذجية</w:t>
      </w: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 xml:space="preserve"> </w:t>
      </w:r>
      <w:r w:rsidR="00717A9B">
        <w:rPr>
          <w:rFonts w:ascii="Arial" w:hAnsi="Arial" w:cs="Arial" w:hint="cs"/>
          <w:b/>
          <w:bCs/>
          <w:sz w:val="28"/>
          <w:szCs w:val="28"/>
          <w:rtl/>
          <w:lang w:val="fr-FR" w:bidi="ar-DZ"/>
        </w:rPr>
        <w:t>ل</w:t>
      </w:r>
      <w:r w:rsidRPr="005F3BDA">
        <w:rPr>
          <w:rFonts w:ascii="Arial" w:hAnsi="Arial" w:cs="Arial"/>
          <w:b/>
          <w:bCs/>
          <w:sz w:val="28"/>
          <w:szCs w:val="28"/>
          <w:rtl/>
          <w:lang w:val="fr-FR" w:bidi="ar-DZ"/>
        </w:rPr>
        <w:t>امتحان مقياس التخطيط الاستراتيجي</w:t>
      </w:r>
    </w:p>
    <w:p w14:paraId="297F6514" w14:textId="77777777" w:rsidR="0086701A" w:rsidRPr="005F3BDA" w:rsidRDefault="0086701A" w:rsidP="0086701A">
      <w:pPr>
        <w:bidi/>
        <w:rPr>
          <w:rFonts w:ascii="Arial" w:hAnsi="Arial" w:cs="Arial"/>
          <w:b/>
          <w:bCs/>
          <w:sz w:val="28"/>
          <w:szCs w:val="28"/>
          <w:rtl/>
          <w:lang w:val="fr-FR" w:bidi="ar-DZ"/>
        </w:rPr>
      </w:pPr>
    </w:p>
    <w:p w14:paraId="17557427" w14:textId="5A10DB78" w:rsidR="0086701A" w:rsidRPr="005F3BDA" w:rsidRDefault="00E1508E" w:rsidP="0086701A">
      <w:pPr>
        <w:bidi/>
        <w:rPr>
          <w:rFonts w:ascii="Arial" w:eastAsia="Calibri" w:hAnsi="Arial" w:cs="Arial"/>
          <w:sz w:val="28"/>
          <w:szCs w:val="28"/>
          <w:rtl/>
          <w:lang w:val="fr-FR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ج1</w:t>
      </w:r>
      <w:r w:rsidR="0086701A"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  <w:r w:rsidR="0086701A" w:rsidRPr="005F3BDA">
        <w:rPr>
          <w:rFonts w:ascii="Arial" w:eastAsia="Calibri" w:hAnsi="Arial" w:cs="Arial"/>
          <w:sz w:val="28"/>
          <w:szCs w:val="28"/>
          <w:rtl/>
          <w:lang w:val="fr-FR" w:bidi="ar-DZ"/>
        </w:rPr>
        <w:t xml:space="preserve"> </w:t>
      </w:r>
      <w:r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(6نقاط)</w:t>
      </w:r>
    </w:p>
    <w:p w14:paraId="4455C55F" w14:textId="2A76F80F" w:rsidR="0086701A" w:rsidRDefault="0086701A" w:rsidP="0086701A">
      <w:pPr>
        <w:bidi/>
        <w:rPr>
          <w:rFonts w:ascii="Arial" w:eastAsia="Calibri" w:hAnsi="Arial" w:cs="Arial"/>
          <w:sz w:val="28"/>
          <w:szCs w:val="28"/>
          <w:rtl/>
          <w:lang w:val="fr-FR" w:bidi="ar-DZ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 xml:space="preserve">  </w:t>
      </w:r>
      <w:r w:rsidRPr="005F3BDA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أ)</w:t>
      </w:r>
      <w:r w:rsidRPr="005F3BDA">
        <w:rPr>
          <w:rFonts w:ascii="Arial" w:eastAsia="Calibri" w:hAnsi="Arial" w:cs="Arial"/>
          <w:sz w:val="28"/>
          <w:szCs w:val="28"/>
          <w:rtl/>
          <w:lang w:val="fr-FR" w:bidi="ar-DZ"/>
        </w:rPr>
        <w:t xml:space="preserve"> </w:t>
      </w:r>
      <w:r w:rsidRPr="00321DFA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سلبيات التخطيط الحضري التقليدي</w:t>
      </w:r>
      <w:r w:rsidR="00321DFA" w:rsidRPr="00321DFA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:</w:t>
      </w:r>
    </w:p>
    <w:p w14:paraId="0CFC052B" w14:textId="36DD7E92" w:rsidR="007F0BD9" w:rsidRPr="00606305" w:rsidRDefault="007F0BD9" w:rsidP="007F0BD9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عدم شموليته </w:t>
      </w:r>
      <w:proofErr w:type="spell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مجاليا</w:t>
      </w:r>
      <w:proofErr w:type="spellEnd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</w:t>
      </w:r>
      <w:proofErr w:type="gram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وقطاعيا ،</w:t>
      </w:r>
      <w:proofErr w:type="gramEnd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وبالتالي انتشار الأمراض الاجتماعية في الأحياء التي أهملها </w:t>
      </w:r>
      <w:proofErr w:type="gram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التخطيط.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3B5EFD84" w14:textId="6B1C9C69" w:rsidR="007F0BD9" w:rsidRPr="00606305" w:rsidRDefault="007F0BD9" w:rsidP="007F0BD9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عدم دقة البيانات وتقييد الابداع والبطء في اتخاذ القرارات، نتيجة نظام التخطيط الذي لا يسمح باتخاذ قرارات سريعة وفورية لمعالجة </w:t>
      </w:r>
      <w:proofErr w:type="gram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المشاكل</w:t>
      </w:r>
      <w:r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463081F3" w14:textId="6FA20D0D" w:rsidR="007F0BD9" w:rsidRPr="00606305" w:rsidRDefault="007F0BD9" w:rsidP="007F0BD9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يهتم بتحديد الأهداف بدلا من </w:t>
      </w:r>
      <w:proofErr w:type="gram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خلقها ،</w:t>
      </w:r>
      <w:proofErr w:type="gramEnd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وضمان ديمومة الواقع بدلا من تغييره نحو الأحسن، وبالتالي فهو تخطيط جامد خال من </w:t>
      </w:r>
      <w:proofErr w:type="gram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الابداع.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4DF62EAE" w14:textId="7A421A19" w:rsidR="007F0BD9" w:rsidRPr="00606305" w:rsidRDefault="007F0BD9" w:rsidP="007F0BD9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غير قادر على مواكبة سرعة نمو وتطور المدن المعاصرة، والتحولات السريعة في مجال النظريات والممارسات المتعلقة بالمجال </w:t>
      </w:r>
      <w:proofErr w:type="gramStart"/>
      <w:r w:rsidRPr="00606305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الحضري.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4AF59B78" w14:textId="77777777" w:rsidR="007F0BD9" w:rsidRPr="005F3BDA" w:rsidRDefault="007F0BD9" w:rsidP="007F0BD9">
      <w:pPr>
        <w:bidi/>
        <w:rPr>
          <w:rFonts w:ascii="Arial" w:eastAsia="Calibri" w:hAnsi="Arial" w:cs="Arial"/>
          <w:sz w:val="28"/>
          <w:szCs w:val="28"/>
          <w:rtl/>
          <w:lang w:val="fr-FR" w:bidi="ar-DZ"/>
        </w:rPr>
      </w:pPr>
    </w:p>
    <w:p w14:paraId="7B222867" w14:textId="34CE81A4" w:rsidR="007F3DB1" w:rsidRPr="007F3DB1" w:rsidRDefault="0086701A" w:rsidP="00321DFA">
      <w:pPr>
        <w:bidi/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 xml:space="preserve"> </w:t>
      </w:r>
      <w:r w:rsidRPr="005F3BDA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ب)</w:t>
      </w:r>
      <w:r w:rsidRPr="005F3BDA">
        <w:rPr>
          <w:rFonts w:ascii="Arial" w:eastAsia="Calibri" w:hAnsi="Arial" w:cs="Arial"/>
          <w:sz w:val="28"/>
          <w:szCs w:val="28"/>
          <w:rtl/>
          <w:lang w:val="fr-FR" w:bidi="ar-DZ"/>
        </w:rPr>
        <w:t xml:space="preserve"> </w:t>
      </w:r>
      <w:r w:rsidRPr="00321DFA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مميزات التخطيط الحضري الاستراتيجي</w:t>
      </w:r>
      <w:r w:rsidR="00321DFA" w:rsidRPr="00321DFA"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:</w:t>
      </w:r>
    </w:p>
    <w:p w14:paraId="6874FD9D" w14:textId="77777777" w:rsidR="007F3DB1" w:rsidRPr="007F3DB1" w:rsidRDefault="007F3DB1" w:rsidP="007F3DB1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- البعد البيئي:</w:t>
      </w:r>
    </w:p>
    <w:p w14:paraId="6B325629" w14:textId="4B4678AD" w:rsidR="007F3DB1" w:rsidRPr="007F3DB1" w:rsidRDefault="007F3DB1" w:rsidP="007F3DB1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يهتم بالمدينة وحوض الحياة المحيط بها، أي يعمل على خلق بيئة صحية خالية من التلوث والبحث عن أنماط نمو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مستدامة.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0,5ن)</w:t>
      </w:r>
    </w:p>
    <w:p w14:paraId="052052D7" w14:textId="77777777" w:rsidR="007F3DB1" w:rsidRPr="007F3DB1" w:rsidRDefault="007F3DB1" w:rsidP="007F3DB1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- البعد العمراني:</w:t>
      </w:r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</w:t>
      </w:r>
    </w:p>
    <w:p w14:paraId="4416C3F8" w14:textId="623E6035" w:rsidR="007F3DB1" w:rsidRPr="007F3DB1" w:rsidRDefault="007F3DB1" w:rsidP="007F3DB1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يدمج الاعتبارات البيئية والاقتصادية والاجتماعية في الخطط العمرانية، ويجعل هذه الخطط أكثر استجابة للواقع حيث يهتم بالمناطق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العشوائية ،ويعمل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على ادراجها ضمن هذه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الخطط ،ويمنح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الفئات المهمشة من السكان دورا أثناء دورة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المشروع</w:t>
      </w: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0,5ن)</w:t>
      </w:r>
    </w:p>
    <w:p w14:paraId="3868CDF9" w14:textId="77777777" w:rsidR="007F3DB1" w:rsidRPr="007F3DB1" w:rsidRDefault="007F3DB1" w:rsidP="007F3DB1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- البعد السياسي والمؤسساتي:</w:t>
      </w:r>
    </w:p>
    <w:p w14:paraId="27B28ADF" w14:textId="0F2862C2" w:rsidR="007F3DB1" w:rsidRPr="007F3DB1" w:rsidRDefault="007F3DB1" w:rsidP="007F3DB1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lastRenderedPageBreak/>
        <w:t xml:space="preserve">يعمل على تطوير الديموقراطية المحلية من خلال التعاون الحقيقي بين أصحاب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المصالح ،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وعلى اصدار التشريعات والقوانين التي تمكن الأجهزة المسؤولة من برمجة وتحديد مقدار واتجاه النمو وتمكن الأجهزة التنفيذية من تخطي عوائق تنفيذ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الخطة</w:t>
      </w: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0,5ن)</w:t>
      </w:r>
    </w:p>
    <w:p w14:paraId="07865672" w14:textId="000C3521" w:rsidR="007F3DB1" w:rsidRPr="007F3DB1" w:rsidRDefault="007F3DB1" w:rsidP="007F3DB1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- البعد الاقتصادي</w:t>
      </w:r>
      <w:r w:rsid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 xml:space="preserve"> والاجتماعي</w:t>
      </w: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:</w:t>
      </w:r>
    </w:p>
    <w:p w14:paraId="47AF0730" w14:textId="2252C59C" w:rsidR="007F3DB1" w:rsidRPr="007F3DB1" w:rsidRDefault="007F3DB1" w:rsidP="007F3DB1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تحقيق التوازن والحد من الفوارق، من خلال توزيع الاستثمارات بين المراكز الحضرية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والريفية ،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،كما يعمل على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انعاش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التنمية الاقتصادية المحلية حيث يوفر وظائف أفضل ودخل فردي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متزايد ،ويحسن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فرص التعليم والثقافة والترفيه.</w:t>
      </w:r>
    </w:p>
    <w:p w14:paraId="278CF174" w14:textId="39BDA523" w:rsidR="007F3DB1" w:rsidRPr="007F3DB1" w:rsidRDefault="007F3DB1" w:rsidP="007F3DB1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يؤكد دور مشاركة السكان في عمليات التخطيط من خلال تموين السلطة لسكان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المدينة ،بهدف</w:t>
      </w:r>
      <w:proofErr w:type="gramEnd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تنمية المدينة وفق الحاجيات المحلية ويسهر على ضمان العدالة والانصاف </w:t>
      </w:r>
      <w:proofErr w:type="gramStart"/>
      <w:r w:rsidRPr="007F3DB1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الإقليمي</w:t>
      </w:r>
      <w:r w:rsidRPr="007F3DB1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A618C2" w:rsidRPr="00A618C2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0,5ن)</w:t>
      </w:r>
    </w:p>
    <w:p w14:paraId="00166FB9" w14:textId="77777777" w:rsidR="007F0BD9" w:rsidRPr="005F3BDA" w:rsidRDefault="007F0BD9" w:rsidP="007F0BD9">
      <w:pPr>
        <w:bidi/>
        <w:rPr>
          <w:rFonts w:ascii="Arial" w:eastAsia="Calibri" w:hAnsi="Arial" w:cs="Arial"/>
          <w:sz w:val="28"/>
          <w:szCs w:val="28"/>
          <w:lang w:val="fr-FR" w:bidi="ar-DZ"/>
        </w:rPr>
      </w:pPr>
    </w:p>
    <w:p w14:paraId="70A73AB7" w14:textId="5FABF206" w:rsidR="0086701A" w:rsidRPr="005F3BDA" w:rsidRDefault="001214DE" w:rsidP="0086701A">
      <w:p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ج</w:t>
      </w:r>
      <w:r w:rsidR="0086701A" w:rsidRPr="005F3BDA">
        <w:rPr>
          <w:rFonts w:ascii="Arial" w:hAnsi="Arial" w:cs="Arial"/>
          <w:b/>
          <w:bCs/>
          <w:sz w:val="28"/>
          <w:szCs w:val="28"/>
          <w:lang w:bidi="ar-DZ"/>
        </w:rPr>
        <w:t>2</w:t>
      </w:r>
      <w:proofErr w:type="gramStart"/>
      <w:r w:rsidR="0086701A"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  <w:r w:rsidR="0086701A" w:rsidRPr="005F3BDA">
        <w:rPr>
          <w:rFonts w:ascii="Arial" w:hAnsi="Arial" w:cs="Arial"/>
          <w:sz w:val="28"/>
          <w:szCs w:val="28"/>
          <w:rtl/>
          <w:lang w:bidi="ar-DZ"/>
        </w:rPr>
        <w:t>.</w:t>
      </w:r>
      <w:r w:rsidR="0086701A"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(</w:t>
      </w:r>
      <w:proofErr w:type="gramEnd"/>
      <w:r w:rsidR="0086701A"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6ن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قاط</w:t>
      </w:r>
      <w:r w:rsidR="0086701A"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</w:p>
    <w:p w14:paraId="1B148987" w14:textId="6270CAE9" w:rsidR="007F0BD9" w:rsidRPr="001214DE" w:rsidRDefault="0086701A" w:rsidP="001214DE">
      <w:pPr>
        <w:bidi/>
        <w:rPr>
          <w:rFonts w:ascii="Arial" w:hAnsi="Arial" w:cs="Arial"/>
          <w:sz w:val="28"/>
          <w:szCs w:val="28"/>
          <w:rtl/>
          <w:lang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 </w:t>
      </w:r>
      <w:r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أ)</w:t>
      </w:r>
      <w:r w:rsidRPr="005F3BDA">
        <w:rPr>
          <w:rFonts w:ascii="Arial" w:hAnsi="Arial" w:cs="Arial"/>
          <w:sz w:val="28"/>
          <w:szCs w:val="28"/>
          <w:rtl/>
          <w:lang w:bidi="ar-DZ"/>
        </w:rPr>
        <w:t xml:space="preserve"> </w:t>
      </w:r>
      <w:r w:rsidR="007F0BD9" w:rsidRPr="00DD1310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مفهوم عمران المشاريع:</w:t>
      </w:r>
    </w:p>
    <w:p w14:paraId="66F05E6F" w14:textId="51E3488F" w:rsidR="007F0BD9" w:rsidRDefault="007F0BD9" w:rsidP="001214DE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DD131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عمران المشاريع هو المقاربة الحضرية التي تعمل على الربط بين مختلف الأبعاد (الاقتصادية، الاجتماعية، السياسية والثقافية والبيئية)، والمقاييس (المستوى العالمي، الوطني، الجهوي المحلي والنقطي)</w:t>
      </w:r>
      <w:r w:rsidR="001214DE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،</w:t>
      </w:r>
      <w:r w:rsidRPr="00DD131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والفاعلون العموميون والخواص قبل وأثناء وبعد التدخل على المجال الحضري.</w:t>
      </w:r>
      <w:r w:rsidR="001214DE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</w:t>
      </w:r>
      <w:r w:rsidRPr="00DD131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فهو نقيض العمران الوظيفي </w:t>
      </w:r>
      <w:proofErr w:type="gramStart"/>
      <w:r w:rsidRPr="00DD131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القطاعي ،</w:t>
      </w:r>
      <w:proofErr w:type="gramEnd"/>
      <w:r w:rsidRPr="00DD131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 يدعو إلى تغيير </w:t>
      </w:r>
      <w:proofErr w:type="gramStart"/>
      <w:r w:rsidRPr="00DD1310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الممارسات</w:t>
      </w:r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.(</w:t>
      </w:r>
      <w:proofErr w:type="gramEnd"/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2ن)</w:t>
      </w:r>
    </w:p>
    <w:p w14:paraId="25788145" w14:textId="77777777" w:rsidR="007F0BD9" w:rsidRPr="005F3BDA" w:rsidRDefault="007F0BD9" w:rsidP="007F0BD9">
      <w:pPr>
        <w:bidi/>
        <w:rPr>
          <w:rFonts w:ascii="Arial" w:hAnsi="Arial" w:cs="Arial"/>
          <w:sz w:val="28"/>
          <w:szCs w:val="28"/>
          <w:lang w:bidi="ar-DZ"/>
        </w:rPr>
      </w:pPr>
    </w:p>
    <w:p w14:paraId="2CCFD792" w14:textId="36394C7D" w:rsidR="000B3888" w:rsidRPr="000B3888" w:rsidRDefault="0086701A" w:rsidP="001214DE">
      <w:pPr>
        <w:bidi/>
        <w:rPr>
          <w:rFonts w:ascii="Times New Roman" w:eastAsia="Calibri" w:hAnsi="Times New Roman" w:cs="Times New Roman"/>
          <w:b/>
          <w:bCs/>
          <w:sz w:val="28"/>
          <w:szCs w:val="28"/>
          <w:rtl/>
          <w:lang w:val="fr-FR" w:bidi="ar-DZ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ب</w:t>
      </w:r>
      <w:r w:rsidR="001214DE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) </w:t>
      </w:r>
      <w:r w:rsidR="000B3888" w:rsidRPr="000B388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أهداف المشروع الحضري:</w:t>
      </w:r>
    </w:p>
    <w:p w14:paraId="3C8DB97B" w14:textId="77777777" w:rsidR="000B3888" w:rsidRPr="000B3888" w:rsidRDefault="000B3888" w:rsidP="000B3888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المشروع الحضري هو استجابة لمختلف الاختلالات التي تعاني منها المدينة من خلال استراتيجية تهدف إلى التطوير الاجتماعي والثقافي والبيئي والاقتصادي لمجال ما وتطوير مستدام في المكان والزمان من خلال:</w:t>
      </w:r>
    </w:p>
    <w:p w14:paraId="24117B6D" w14:textId="679A9F0B" w:rsidR="000B3888" w:rsidRPr="000B3888" w:rsidRDefault="000B3888" w:rsidP="000B3888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تحسين الاستعمال، النوعية، العلاقات الاجتماعية في المجال </w:t>
      </w:r>
      <w:proofErr w:type="gramStart"/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الحضري</w:t>
      </w:r>
      <w:r w:rsidRPr="000B388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4DB8D2F9" w14:textId="7A9D4522" w:rsidR="000B3888" w:rsidRPr="000B3888" w:rsidRDefault="000B3888" w:rsidP="000B3888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ضمان سهولة الوصول إلى الفضاءات العمومية، السكن، التجهيزات، وسائل </w:t>
      </w:r>
      <w:proofErr w:type="gramStart"/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النقل</w:t>
      </w:r>
      <w:r w:rsidRPr="000B388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46827425" w14:textId="7BB0D07D" w:rsidR="000B3888" w:rsidRPr="000B3888" w:rsidRDefault="000B3888" w:rsidP="000B3888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الاهتمام بنوعية المجال الحضري وتثمين الإرث المعماري </w:t>
      </w:r>
      <w:proofErr w:type="gramStart"/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والطبيعي</w:t>
      </w:r>
      <w:r w:rsidRPr="000B388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15AE998B" w14:textId="165D6300" w:rsidR="000B3888" w:rsidRPr="000B3888" w:rsidRDefault="000B3888" w:rsidP="000B3888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 xml:space="preserve">- تحقيق مبادئ التنمية المستدامة من خلال الاستعمال العقلاني </w:t>
      </w:r>
      <w:proofErr w:type="gramStart"/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للفضاء</w:t>
      </w:r>
      <w:r w:rsidRPr="000B388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.</w:t>
      </w:r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(</w:t>
      </w:r>
      <w:proofErr w:type="gramEnd"/>
      <w:r w:rsidR="001214DE" w:rsidRPr="001214DE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fr-FR" w:bidi="ar-DZ"/>
        </w:rPr>
        <w:t>1ن)</w:t>
      </w:r>
    </w:p>
    <w:p w14:paraId="664524C3" w14:textId="77777777" w:rsidR="000B3888" w:rsidRPr="000B3888" w:rsidRDefault="000B3888" w:rsidP="000B3888">
      <w:pPr>
        <w:bidi/>
        <w:rPr>
          <w:rFonts w:ascii="Times New Roman" w:eastAsia="Calibri" w:hAnsi="Times New Roman" w:cs="Times New Roman"/>
          <w:sz w:val="28"/>
          <w:szCs w:val="28"/>
          <w:rtl/>
          <w:lang w:val="fr-FR" w:bidi="ar-DZ"/>
        </w:rPr>
      </w:pPr>
      <w:r w:rsidRPr="000B3888">
        <w:rPr>
          <w:rFonts w:ascii="Times New Roman" w:eastAsia="Calibri" w:hAnsi="Times New Roman" w:cs="Times New Roman" w:hint="cs"/>
          <w:sz w:val="28"/>
          <w:szCs w:val="28"/>
          <w:rtl/>
          <w:lang w:val="fr-FR" w:bidi="ar-DZ"/>
        </w:rPr>
        <w:t>- العمل على دعم وتقوية وسائل التخطيط الحضري.</w:t>
      </w:r>
    </w:p>
    <w:p w14:paraId="7B4CE79E" w14:textId="77777777" w:rsidR="007A4B96" w:rsidRDefault="007A4B96" w:rsidP="007A4B96">
      <w:pPr>
        <w:bidi/>
        <w:rPr>
          <w:rFonts w:ascii="Arial" w:hAnsi="Arial" w:cs="Arial"/>
          <w:sz w:val="28"/>
          <w:szCs w:val="28"/>
          <w:rtl/>
          <w:lang w:bidi="ar-DZ"/>
        </w:rPr>
      </w:pPr>
    </w:p>
    <w:p w14:paraId="030CAC2F" w14:textId="77777777" w:rsidR="007F0BD9" w:rsidRPr="005F3BDA" w:rsidRDefault="007F0BD9" w:rsidP="007F0BD9">
      <w:pPr>
        <w:bidi/>
        <w:rPr>
          <w:rFonts w:ascii="Arial" w:hAnsi="Arial" w:cs="Arial"/>
          <w:sz w:val="28"/>
          <w:szCs w:val="28"/>
          <w:rtl/>
          <w:lang w:bidi="ar-DZ"/>
        </w:rPr>
      </w:pPr>
    </w:p>
    <w:p w14:paraId="58B0475E" w14:textId="3589CA74" w:rsidR="0086701A" w:rsidRPr="005F3BDA" w:rsidRDefault="001214DE" w:rsidP="0086701A">
      <w:pPr>
        <w:bidi/>
        <w:rPr>
          <w:rFonts w:ascii="Arial" w:eastAsia="Calibri" w:hAnsi="Arial" w:cs="Arial"/>
          <w:sz w:val="28"/>
          <w:szCs w:val="28"/>
          <w:rtl/>
          <w:lang w:val="fr-FR" w:bidi="ar-DZ"/>
        </w:rPr>
      </w:pPr>
      <w:r>
        <w:rPr>
          <w:rFonts w:ascii="Arial" w:eastAsia="Calibri" w:hAnsi="Arial" w:cs="Arial" w:hint="cs"/>
          <w:b/>
          <w:bCs/>
          <w:sz w:val="28"/>
          <w:szCs w:val="28"/>
          <w:rtl/>
          <w:lang w:val="fr-FR" w:bidi="ar-DZ"/>
        </w:rPr>
        <w:t>ج</w:t>
      </w:r>
      <w:r w:rsidR="0086701A" w:rsidRPr="005F3BDA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3</w:t>
      </w:r>
      <w:proofErr w:type="gramStart"/>
      <w:r w:rsidR="0086701A" w:rsidRPr="005F3BDA">
        <w:rPr>
          <w:rFonts w:ascii="Arial" w:eastAsia="Calibri" w:hAnsi="Arial" w:cs="Arial"/>
          <w:b/>
          <w:bCs/>
          <w:sz w:val="28"/>
          <w:szCs w:val="28"/>
          <w:rtl/>
          <w:lang w:val="fr-FR" w:bidi="ar-DZ"/>
        </w:rPr>
        <w:t>)</w:t>
      </w:r>
      <w:r w:rsidR="0086701A" w:rsidRPr="005F3BDA">
        <w:rPr>
          <w:rFonts w:ascii="Arial" w:eastAsia="Calibri" w:hAnsi="Arial" w:cs="Arial"/>
          <w:sz w:val="28"/>
          <w:szCs w:val="28"/>
          <w:rtl/>
          <w:lang w:val="fr-FR" w:bidi="ar-DZ"/>
        </w:rPr>
        <w:t xml:space="preserve">  </w:t>
      </w:r>
      <w:r w:rsidR="0086701A" w:rsidRPr="005F3BDA"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  <w:t>(</w:t>
      </w:r>
      <w:proofErr w:type="gramEnd"/>
      <w:r w:rsidR="0086701A" w:rsidRPr="005F3BDA"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  <w:t>4ن</w:t>
      </w:r>
      <w:r>
        <w:rPr>
          <w:rFonts w:ascii="Arial" w:eastAsia="Times New Roman" w:hAnsi="Arial" w:cs="Arial" w:hint="cs"/>
          <w:b/>
          <w:bCs/>
          <w:kern w:val="0"/>
          <w:sz w:val="28"/>
          <w:szCs w:val="28"/>
          <w:rtl/>
          <w14:ligatures w14:val="none"/>
        </w:rPr>
        <w:t>قاط</w:t>
      </w:r>
      <w:r w:rsidR="0086701A" w:rsidRPr="005F3BDA"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  <w:t>)</w:t>
      </w:r>
    </w:p>
    <w:p w14:paraId="7892394C" w14:textId="77777777" w:rsidR="007A4B96" w:rsidRDefault="007A4B96" w:rsidP="007A4B96">
      <w:pPr>
        <w:bidi/>
        <w:rPr>
          <w:rFonts w:asciiTheme="minorBidi" w:hAnsiTheme="minorBidi"/>
          <w:sz w:val="28"/>
          <w:szCs w:val="28"/>
          <w:rtl/>
          <w:lang w:bidi="ar-DZ"/>
        </w:rPr>
      </w:pPr>
      <w:proofErr w:type="gramStart"/>
      <w:r w:rsidRPr="00DE415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lastRenderedPageBreak/>
        <w:t>أ)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 </w:t>
      </w:r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نقصد</w:t>
      </w:r>
      <w:proofErr w:type="gramEnd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 بالنهج التشاركي (التمكين المستدام) إتاحة الفرصة للمجتمع للقيام بدور فعال </w:t>
      </w:r>
      <w:proofErr w:type="spellStart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فى</w:t>
      </w:r>
      <w:proofErr w:type="spellEnd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 جميع مراحل عملية التنمية، بكل من الجوانب العمرانية والإدارية والاجتماعية والاقتصادية من حيث اتخاذ القرار، التخطيط، التنفيذ، المتابعة، </w:t>
      </w:r>
      <w:proofErr w:type="gramStart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والتقييم</w:t>
      </w:r>
      <w:r w:rsidRPr="00EB2D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>.</w:t>
      </w:r>
      <w:r w:rsidRPr="00EB2D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(</w:t>
      </w:r>
      <w:proofErr w:type="gramEnd"/>
      <w:r w:rsidRPr="00EB2D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2ن)</w:t>
      </w:r>
    </w:p>
    <w:p w14:paraId="1CAD203B" w14:textId="77777777" w:rsidR="007A4B96" w:rsidRDefault="007A4B96" w:rsidP="007A4B96">
      <w:pPr>
        <w:bidi/>
        <w:rPr>
          <w:rFonts w:asciiTheme="minorBidi" w:hAnsiTheme="minorBidi"/>
          <w:sz w:val="28"/>
          <w:szCs w:val="28"/>
          <w:rtl/>
          <w:lang w:bidi="ar-DZ"/>
        </w:rPr>
      </w:pPr>
      <w:r w:rsidRPr="00DE4155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ب)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عن طريق تشكيل جهات وسيطة متمثلة </w:t>
      </w:r>
      <w:proofErr w:type="spellStart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فى</w:t>
      </w:r>
      <w:proofErr w:type="spellEnd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 (المنظمات غير </w:t>
      </w:r>
      <w:proofErr w:type="gramStart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الحكومية ،</w:t>
      </w:r>
      <w:proofErr w:type="gramEnd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 والجمعيات المعتمدة على المجتمع (لجان الأحياء)، وذلك لأن عملية تنظيم المجتمع تتطلب قوى تساعد ف</w:t>
      </w:r>
      <w:r>
        <w:rPr>
          <w:rFonts w:ascii="Times New Roman" w:eastAsia="Times New Roman" w:hAnsi="Times New Roman" w:cs="Times New Roman" w:hint="cs"/>
          <w:kern w:val="0"/>
          <w:sz w:val="28"/>
          <w:szCs w:val="28"/>
          <w:rtl/>
          <w14:ligatures w14:val="none"/>
        </w:rPr>
        <w:t xml:space="preserve">ي </w:t>
      </w:r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عمليات التدريب على بناء القدرات الإدارية، </w:t>
      </w:r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:lang w:bidi="ar-EG"/>
          <w14:ligatures w14:val="none"/>
        </w:rPr>
        <w:t>و</w:t>
      </w:r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 xml:space="preserve">خبرات تنظيمية متساوية مع وضع مؤسسات </w:t>
      </w:r>
      <w:proofErr w:type="gramStart"/>
      <w:r w:rsidRPr="00580761">
        <w:rPr>
          <w:rFonts w:ascii="Times New Roman" w:eastAsia="Times New Roman" w:hAnsi="Times New Roman" w:cs="Times New Roman"/>
          <w:kern w:val="0"/>
          <w:sz w:val="28"/>
          <w:szCs w:val="28"/>
          <w:rtl/>
          <w14:ligatures w14:val="none"/>
        </w:rPr>
        <w:t>تعاونية</w:t>
      </w:r>
      <w:r w:rsidRPr="005807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rtl/>
          <w14:ligatures w14:val="none"/>
        </w:rPr>
        <w:t>.</w:t>
      </w:r>
      <w:r w:rsidRPr="00EB2D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(</w:t>
      </w:r>
      <w:proofErr w:type="gramEnd"/>
      <w:r w:rsidRPr="00EB2D87">
        <w:rPr>
          <w:rFonts w:ascii="Times New Roman" w:eastAsia="Times New Roman" w:hAnsi="Times New Roman" w:cs="Times New Roman" w:hint="cs"/>
          <w:b/>
          <w:bCs/>
          <w:kern w:val="0"/>
          <w:sz w:val="28"/>
          <w:szCs w:val="28"/>
          <w:rtl/>
          <w14:ligatures w14:val="none"/>
        </w:rPr>
        <w:t>2ن)</w:t>
      </w:r>
    </w:p>
    <w:p w14:paraId="65B1CE40" w14:textId="77777777" w:rsidR="007A4B96" w:rsidRPr="005F3BDA" w:rsidRDefault="007A4B96" w:rsidP="007A4B96">
      <w:pPr>
        <w:bidi/>
        <w:rPr>
          <w:rFonts w:ascii="Arial" w:hAnsi="Arial" w:cs="Arial"/>
          <w:sz w:val="28"/>
          <w:szCs w:val="28"/>
          <w:rtl/>
          <w:lang w:bidi="ar-DZ"/>
        </w:rPr>
      </w:pPr>
    </w:p>
    <w:p w14:paraId="65FC734D" w14:textId="64F7009E" w:rsidR="0086701A" w:rsidRPr="005F3BDA" w:rsidRDefault="001214DE" w:rsidP="0086701A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ج</w:t>
      </w:r>
      <w:r w:rsidR="0086701A" w:rsidRPr="005F3BDA">
        <w:rPr>
          <w:rFonts w:ascii="Arial" w:hAnsi="Arial" w:cs="Arial"/>
          <w:b/>
          <w:bCs/>
          <w:sz w:val="28"/>
          <w:szCs w:val="28"/>
          <w:rtl/>
          <w:lang w:bidi="ar-DZ"/>
        </w:rPr>
        <w:t>4</w:t>
      </w:r>
      <w:r w:rsidRPr="005F3BDA"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  <w:t xml:space="preserve"> </w:t>
      </w:r>
      <w:r w:rsidR="0086701A" w:rsidRPr="005F3BDA"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  <w:t>(</w:t>
      </w:r>
      <w:r w:rsidR="0086701A" w:rsidRPr="005F3BDA">
        <w:rPr>
          <w:rFonts w:ascii="Arial" w:eastAsia="Calibri" w:hAnsi="Arial" w:cs="Arial"/>
          <w:b/>
          <w:bCs/>
          <w:kern w:val="0"/>
          <w:sz w:val="28"/>
          <w:szCs w:val="28"/>
          <w:rtl/>
          <w:lang w:val="fr-FR" w:bidi="ar-DZ"/>
          <w14:ligatures w14:val="none"/>
        </w:rPr>
        <w:t>4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</w:t>
      </w:r>
      <w:r w:rsidR="0086701A" w:rsidRPr="005F3BDA">
        <w:rPr>
          <w:rFonts w:ascii="Arial" w:eastAsia="Calibri" w:hAnsi="Arial" w:cs="Arial"/>
          <w:b/>
          <w:bCs/>
          <w:kern w:val="0"/>
          <w:sz w:val="28"/>
          <w:szCs w:val="28"/>
          <w:rtl/>
          <w:lang w:val="fr-FR" w:bidi="ar-DZ"/>
          <w14:ligatures w14:val="none"/>
        </w:rPr>
        <w:t>ن</w:t>
      </w: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قاط</w:t>
      </w:r>
      <w:r w:rsidR="0086701A" w:rsidRPr="005F3BDA">
        <w:rPr>
          <w:rFonts w:ascii="Arial" w:eastAsia="Calibri" w:hAnsi="Arial" w:cs="Arial"/>
          <w:b/>
          <w:bCs/>
          <w:kern w:val="0"/>
          <w:sz w:val="28"/>
          <w:szCs w:val="28"/>
          <w:rtl/>
          <w:lang w:val="fr-FR" w:bidi="ar-DZ"/>
          <w14:ligatures w14:val="none"/>
        </w:rPr>
        <w:t>)</w:t>
      </w:r>
      <w:r w:rsidR="002149EC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(ذكر قانونين ومخططين)</w:t>
      </w:r>
    </w:p>
    <w:p w14:paraId="20E037ED" w14:textId="77777777" w:rsidR="0086701A" w:rsidRDefault="0086701A" w:rsidP="0086701A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 </w:t>
      </w:r>
      <w:r w:rsidRPr="005F3BDA">
        <w:rPr>
          <w:rFonts w:ascii="Arial" w:eastAsia="Calibri" w:hAnsi="Arial" w:cs="Arial"/>
          <w:b/>
          <w:bCs/>
          <w:kern w:val="0"/>
          <w:sz w:val="28"/>
          <w:szCs w:val="28"/>
          <w:rtl/>
          <w:lang w:val="fr-FR" w:bidi="ar-DZ"/>
          <w14:ligatures w14:val="none"/>
        </w:rPr>
        <w:t>أ)</w:t>
      </w:r>
      <w:r w:rsidRPr="005F3BDA"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  <w:t xml:space="preserve"> أذكر بعد القوانين والمخططات التي أفرزتها السياسة الحضرية الجديدة؟</w:t>
      </w:r>
    </w:p>
    <w:p w14:paraId="345A2B33" w14:textId="06D3A079" w:rsidR="00417B43" w:rsidRDefault="002149EC" w:rsidP="00417B43">
      <w:pPr>
        <w:bidi/>
        <w:rPr>
          <w:rFonts w:ascii="Times New Roman" w:eastAsia="Calibri" w:hAnsi="Times New Roman" w:cs="Times New Roman"/>
          <w:kern w:val="0"/>
          <w:sz w:val="28"/>
          <w:szCs w:val="28"/>
          <w:rtl/>
          <w:lang w:val="fr-FR" w:bidi="ar-DZ"/>
          <w14:ligatures w14:val="none"/>
        </w:rPr>
      </w:pP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قانون تهيئة الإقليم وتنميته المستدامة رقم 01-20 المؤرخ في 12/12/2001</w:t>
      </w:r>
      <w:r w:rsidRPr="002149EC">
        <w:rPr>
          <w:rFonts w:ascii="Times New Roman" w:eastAsia="Calibri" w:hAnsi="Times New Roman" w:cs="Times New Roman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(0,5ن)</w:t>
      </w:r>
    </w:p>
    <w:p w14:paraId="3B2D1A69" w14:textId="6E50378C" w:rsidR="002149EC" w:rsidRDefault="002149EC" w:rsidP="002149EC">
      <w:pPr>
        <w:bidi/>
        <w:rPr>
          <w:rFonts w:ascii="Times New Roman" w:eastAsia="Calibri" w:hAnsi="Times New Roman" w:cs="Times New Roman"/>
          <w:kern w:val="0"/>
          <w:sz w:val="28"/>
          <w:szCs w:val="28"/>
          <w:rtl/>
          <w:lang w:val="fr-FR" w:bidi="ar-DZ"/>
          <w14:ligatures w14:val="none"/>
        </w:rPr>
      </w:pP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القانون التوجيهي للمدينة رقم 06-06 المؤرخ في 20-02-2006</w:t>
      </w:r>
      <w:r w:rsidRPr="002149EC">
        <w:rPr>
          <w:rFonts w:ascii="Times New Roman" w:eastAsia="Calibri" w:hAnsi="Times New Roman" w:cs="Times New Roman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(0,5ن)</w:t>
      </w:r>
    </w:p>
    <w:p w14:paraId="25921D9A" w14:textId="72DFABCD" w:rsidR="002149EC" w:rsidRDefault="002149EC" w:rsidP="002149EC">
      <w:pPr>
        <w:bidi/>
        <w:rPr>
          <w:rFonts w:ascii="Times New Roman" w:eastAsia="Calibri" w:hAnsi="Times New Roman" w:cs="Times New Roman"/>
          <w:kern w:val="0"/>
          <w:sz w:val="28"/>
          <w:szCs w:val="28"/>
          <w:rtl/>
          <w:lang w:val="fr-FR" w:bidi="ar-DZ"/>
          <w14:ligatures w14:val="none"/>
        </w:rPr>
      </w:pP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المخطط الوطني لتهيئة </w:t>
      </w:r>
      <w:proofErr w:type="gramStart"/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الإقليم(</w:t>
      </w:r>
      <w:proofErr w:type="gramEnd"/>
      <w:r w:rsidRPr="002149EC">
        <w:rPr>
          <w:rFonts w:ascii="Times New Roman" w:eastAsia="Calibri" w:hAnsi="Times New Roman" w:cs="Times New Roman"/>
          <w:kern w:val="0"/>
          <w:sz w:val="28"/>
          <w:szCs w:val="28"/>
          <w:lang w:val="fr-FR" w:bidi="ar-DZ"/>
          <w14:ligatures w14:val="none"/>
        </w:rPr>
        <w:t>SNAT</w:t>
      </w: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) 2010</w:t>
      </w:r>
      <w:r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 </w:t>
      </w:r>
      <w:r w:rsidRPr="002149EC">
        <w:rPr>
          <w:rFonts w:ascii="Times New Roman" w:eastAsia="Calibri" w:hAnsi="Times New Roman" w:cs="Times New Roman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(0,5ن)</w:t>
      </w:r>
    </w:p>
    <w:p w14:paraId="02453452" w14:textId="5D77D673" w:rsidR="002149EC" w:rsidRPr="002149EC" w:rsidRDefault="002149EC" w:rsidP="002149EC">
      <w:pPr>
        <w:bidi/>
        <w:rPr>
          <w:rFonts w:ascii="Times New Roman" w:eastAsia="Calibri" w:hAnsi="Times New Roman" w:cs="Times New Roman"/>
          <w:kern w:val="0"/>
          <w:sz w:val="28"/>
          <w:szCs w:val="28"/>
          <w:rtl/>
          <w:lang w:val="fr-FR" w:bidi="ar-DZ"/>
          <w14:ligatures w14:val="none"/>
        </w:rPr>
      </w:pP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الخريطة الاجتماعية </w:t>
      </w:r>
      <w:proofErr w:type="gramStart"/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الحضرية(</w:t>
      </w:r>
      <w:proofErr w:type="gramEnd"/>
      <w:r w:rsidRPr="002149EC">
        <w:rPr>
          <w:rFonts w:ascii="Times New Roman" w:eastAsia="Calibri" w:hAnsi="Times New Roman" w:cs="Times New Roman"/>
          <w:kern w:val="0"/>
          <w:sz w:val="28"/>
          <w:szCs w:val="28"/>
          <w:lang w:val="fr-FR" w:bidi="ar-DZ"/>
          <w14:ligatures w14:val="none"/>
        </w:rPr>
        <w:t>CSU</w:t>
      </w: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)</w:t>
      </w:r>
      <w:r w:rsidRPr="002149EC">
        <w:rPr>
          <w:rFonts w:ascii="Times New Roman" w:eastAsia="Calibri" w:hAnsi="Times New Roman" w:cs="Times New Roman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(0,5ن)</w:t>
      </w:r>
    </w:p>
    <w:p w14:paraId="1571242E" w14:textId="596AE167" w:rsidR="002149EC" w:rsidRPr="002149EC" w:rsidRDefault="002149EC" w:rsidP="002149EC">
      <w:pPr>
        <w:bidi/>
        <w:rPr>
          <w:rFonts w:ascii="Times New Roman" w:eastAsia="Calibri" w:hAnsi="Times New Roman" w:cs="Times New Roman"/>
          <w:kern w:val="0"/>
          <w:sz w:val="28"/>
          <w:szCs w:val="28"/>
          <w:rtl/>
          <w:lang w:val="fr-FR" w:bidi="ar-DZ"/>
          <w14:ligatures w14:val="none"/>
        </w:rPr>
      </w:pP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مخطط التناسق </w:t>
      </w:r>
      <w:proofErr w:type="gramStart"/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الحضري(</w:t>
      </w:r>
      <w:proofErr w:type="gramEnd"/>
      <w:r w:rsidRPr="002149EC">
        <w:rPr>
          <w:rFonts w:ascii="Times New Roman" w:eastAsia="Calibri" w:hAnsi="Times New Roman" w:cs="Times New Roman"/>
          <w:kern w:val="0"/>
          <w:sz w:val="28"/>
          <w:szCs w:val="28"/>
          <w:lang w:val="fr-FR" w:bidi="ar-DZ"/>
          <w14:ligatures w14:val="none"/>
        </w:rPr>
        <w:t>SCU</w:t>
      </w: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)</w:t>
      </w:r>
    </w:p>
    <w:p w14:paraId="018F3C07" w14:textId="74560E45" w:rsidR="002149EC" w:rsidRPr="002149EC" w:rsidRDefault="002149EC" w:rsidP="002149EC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الخريطة العقارية </w:t>
      </w:r>
      <w:proofErr w:type="gramStart"/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الحضرية(</w:t>
      </w:r>
      <w:proofErr w:type="gramEnd"/>
      <w:r w:rsidRPr="002149EC">
        <w:rPr>
          <w:rFonts w:ascii="Times New Roman" w:eastAsia="Calibri" w:hAnsi="Times New Roman" w:cs="Times New Roman"/>
          <w:kern w:val="0"/>
          <w:sz w:val="28"/>
          <w:szCs w:val="28"/>
          <w:lang w:val="fr-FR" w:bidi="ar-DZ"/>
          <w14:ligatures w14:val="none"/>
        </w:rPr>
        <w:t>CFU</w:t>
      </w:r>
      <w:r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)</w:t>
      </w:r>
    </w:p>
    <w:p w14:paraId="3090B188" w14:textId="77777777" w:rsidR="000B7983" w:rsidRDefault="0086701A" w:rsidP="0086701A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 xml:space="preserve"> </w:t>
      </w:r>
      <w:r w:rsidRPr="005F3BDA">
        <w:rPr>
          <w:rFonts w:ascii="Arial" w:eastAsia="Calibri" w:hAnsi="Arial" w:cs="Arial"/>
          <w:b/>
          <w:bCs/>
          <w:kern w:val="0"/>
          <w:sz w:val="28"/>
          <w:szCs w:val="28"/>
          <w:rtl/>
          <w:lang w:val="fr-FR" w:bidi="ar-DZ"/>
          <w14:ligatures w14:val="none"/>
        </w:rPr>
        <w:t>ب</w:t>
      </w:r>
      <w:r w:rsidRPr="005F3BDA"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  <w:t xml:space="preserve"> </w:t>
      </w:r>
      <w:r w:rsidRPr="00E1508E">
        <w:rPr>
          <w:rFonts w:ascii="Arial" w:eastAsia="Calibri" w:hAnsi="Arial" w:cs="Arial"/>
          <w:b/>
          <w:bCs/>
          <w:kern w:val="0"/>
          <w:sz w:val="28"/>
          <w:szCs w:val="28"/>
          <w:rtl/>
          <w:lang w:val="fr-FR" w:bidi="ar-DZ"/>
          <w14:ligatures w14:val="none"/>
        </w:rPr>
        <w:t>الأسباب التي أدت إلى عدم نجاح هذه المخططات</w:t>
      </w:r>
    </w:p>
    <w:p w14:paraId="4C2A332E" w14:textId="1A5C1D73" w:rsidR="000B7983" w:rsidRDefault="000B7983" w:rsidP="000B7983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>غياب التنسيق بين مختلف الفاعلين في وضع المخططات، بسبب عدم وجود إدارة حضرية فعالة</w:t>
      </w:r>
      <w:r w:rsidR="00A24C2A"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 xml:space="preserve">، وهذا ما جعل الكثير منها لم يكتمل مثل مخطط تهيئة فضاء حاضرة قسنطينة </w:t>
      </w:r>
      <w:proofErr w:type="gramStart"/>
      <w:r w:rsidR="00A24C2A"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>وعناية</w:t>
      </w:r>
      <w:r w:rsidRPr="003E449F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.</w:t>
      </w:r>
      <w:r w:rsidR="003E449F" w:rsidRPr="003E449F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(</w:t>
      </w:r>
      <w:proofErr w:type="gramEnd"/>
      <w:r w:rsidR="003E449F" w:rsidRPr="003E449F">
        <w:rPr>
          <w:rFonts w:ascii="Arial" w:eastAsia="Calibri" w:hAnsi="Arial" w:cs="Arial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1ن)</w:t>
      </w:r>
    </w:p>
    <w:p w14:paraId="07A4FC64" w14:textId="7F5A599F" w:rsidR="002149EC" w:rsidRPr="002149EC" w:rsidRDefault="000B7983" w:rsidP="00A24C2A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  <w:r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>معظم القوانين والمخططات لم تتبع بالمراسيم التنفيذية مما جعلها تبقى ضمن دائرة التخطيط النظري</w:t>
      </w:r>
      <w:r w:rsidR="00A24C2A"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 xml:space="preserve">، </w:t>
      </w:r>
      <w:r w:rsidR="00512E8F"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>مثل</w:t>
      </w:r>
      <w:r w:rsidR="00A24C2A">
        <w:rPr>
          <w:rFonts w:ascii="Arial" w:eastAsia="Calibri" w:hAnsi="Arial" w:cs="Arial" w:hint="cs"/>
          <w:kern w:val="0"/>
          <w:sz w:val="28"/>
          <w:szCs w:val="28"/>
          <w:rtl/>
          <w:lang w:val="fr-FR" w:bidi="ar-DZ"/>
          <w14:ligatures w14:val="none"/>
        </w:rPr>
        <w:t xml:space="preserve"> </w:t>
      </w:r>
      <w:r w:rsidR="002149EC"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مخطط التجانس </w:t>
      </w:r>
      <w:proofErr w:type="gramStart"/>
      <w:r w:rsidR="002149EC"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الحضري(</w:t>
      </w:r>
      <w:r w:rsidR="002149EC" w:rsidRPr="002149EC">
        <w:rPr>
          <w:rFonts w:ascii="Times New Roman" w:eastAsia="Calibri" w:hAnsi="Times New Roman" w:cs="Times New Roman"/>
          <w:kern w:val="0"/>
          <w:sz w:val="28"/>
          <w:szCs w:val="28"/>
          <w:lang w:val="fr-FR" w:bidi="ar-DZ"/>
          <w14:ligatures w14:val="none"/>
        </w:rPr>
        <w:t>SCU</w:t>
      </w:r>
      <w:r w:rsidR="002149EC"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) </w:t>
      </w:r>
      <w:r w:rsidR="00A24C2A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 الذي</w:t>
      </w:r>
      <w:proofErr w:type="gramEnd"/>
      <w:r w:rsidR="00A24C2A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 كان </w:t>
      </w:r>
      <w:r w:rsidR="002149EC"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هدفه تجسيد سياسة </w:t>
      </w:r>
      <w:proofErr w:type="gramStart"/>
      <w:r w:rsidR="002149EC"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المدينة </w:t>
      </w:r>
      <w:r w:rsidR="00512E8F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>،</w:t>
      </w:r>
      <w:proofErr w:type="gramEnd"/>
      <w:r w:rsidR="00512E8F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 حيث أكد</w:t>
      </w:r>
      <w:r w:rsidR="002149EC" w:rsidRPr="002149EC">
        <w:rPr>
          <w:rFonts w:ascii="Times New Roman" w:eastAsia="Calibri" w:hAnsi="Times New Roman" w:cs="Times New Roman" w:hint="cs"/>
          <w:kern w:val="0"/>
          <w:sz w:val="28"/>
          <w:szCs w:val="28"/>
          <w:rtl/>
          <w:lang w:val="fr-FR" w:bidi="ar-DZ"/>
          <w14:ligatures w14:val="none"/>
        </w:rPr>
        <w:t xml:space="preserve"> الواقع أ أن هذه السياسة وهذا المخطط ليس لهما أي مكانة ضمن منظومة التخطيط الحضري الجزائري.</w:t>
      </w:r>
      <w:r w:rsidR="003E449F" w:rsidRPr="003E449F">
        <w:rPr>
          <w:rFonts w:ascii="Times New Roman" w:eastAsia="Calibri" w:hAnsi="Times New Roman" w:cs="Times New Roman" w:hint="cs"/>
          <w:b/>
          <w:bCs/>
          <w:kern w:val="0"/>
          <w:sz w:val="28"/>
          <w:szCs w:val="28"/>
          <w:rtl/>
          <w:lang w:val="fr-FR" w:bidi="ar-DZ"/>
          <w14:ligatures w14:val="none"/>
        </w:rPr>
        <w:t>(1ن)</w:t>
      </w:r>
    </w:p>
    <w:p w14:paraId="7A7488D7" w14:textId="77777777" w:rsidR="002149EC" w:rsidRPr="005F3BDA" w:rsidRDefault="002149EC" w:rsidP="002149EC">
      <w:pPr>
        <w:bidi/>
        <w:rPr>
          <w:rFonts w:ascii="Arial" w:eastAsia="Calibri" w:hAnsi="Arial" w:cs="Arial"/>
          <w:kern w:val="0"/>
          <w:sz w:val="28"/>
          <w:szCs w:val="28"/>
          <w:rtl/>
          <w:lang w:val="fr-FR" w:bidi="ar-DZ"/>
          <w14:ligatures w14:val="none"/>
        </w:rPr>
      </w:pPr>
    </w:p>
    <w:p w14:paraId="0F8BB150" w14:textId="77777777" w:rsidR="002673B6" w:rsidRPr="0086701A" w:rsidRDefault="002673B6" w:rsidP="0086701A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2673B6" w:rsidRPr="0086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33E1B"/>
    <w:multiLevelType w:val="hybridMultilevel"/>
    <w:tmpl w:val="9FCCCFC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96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1A"/>
    <w:rsid w:val="000B3888"/>
    <w:rsid w:val="000B7983"/>
    <w:rsid w:val="00107910"/>
    <w:rsid w:val="001214DE"/>
    <w:rsid w:val="002149EC"/>
    <w:rsid w:val="002673B6"/>
    <w:rsid w:val="00321DFA"/>
    <w:rsid w:val="003A23A5"/>
    <w:rsid w:val="003E449F"/>
    <w:rsid w:val="00417B43"/>
    <w:rsid w:val="00512E8F"/>
    <w:rsid w:val="00717A9B"/>
    <w:rsid w:val="007A4B96"/>
    <w:rsid w:val="007F0BD9"/>
    <w:rsid w:val="007F3DB1"/>
    <w:rsid w:val="0086701A"/>
    <w:rsid w:val="00A24C2A"/>
    <w:rsid w:val="00A618C2"/>
    <w:rsid w:val="00AB6B5A"/>
    <w:rsid w:val="00E1508E"/>
    <w:rsid w:val="00EE662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ED7E"/>
  <w15:chartTrackingRefBased/>
  <w15:docId w15:val="{83B003F0-030B-44DC-B382-FF305B8C7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01A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86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7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7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701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8670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86701A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86701A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86701A"/>
    <w:rPr>
      <w:rFonts w:eastAsiaTheme="majorEastAsia" w:cstheme="majorBidi"/>
      <w:color w:val="2F5496" w:themeColor="accent1" w:themeShade="BF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86701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86701A"/>
    <w:rPr>
      <w:rFonts w:eastAsiaTheme="majorEastAsia" w:cstheme="majorBidi"/>
      <w:color w:val="595959" w:themeColor="text1" w:themeTint="A6"/>
      <w:lang w:val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86701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86701A"/>
    <w:rPr>
      <w:rFonts w:eastAsiaTheme="majorEastAsia" w:cstheme="majorBidi"/>
      <w:color w:val="272727" w:themeColor="text1" w:themeTint="D8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86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701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701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86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701A"/>
    <w:rPr>
      <w:i/>
      <w:iCs/>
      <w:color w:val="404040" w:themeColor="text1" w:themeTint="BF"/>
      <w:lang w:val="en-US"/>
    </w:rPr>
  </w:style>
  <w:style w:type="paragraph" w:styleId="Paragraphedeliste">
    <w:name w:val="List Paragraph"/>
    <w:basedOn w:val="Normal"/>
    <w:uiPriority w:val="34"/>
    <w:qFormat/>
    <w:rsid w:val="008670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701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701A"/>
    <w:rPr>
      <w:i/>
      <w:iCs/>
      <w:color w:val="2F5496" w:themeColor="accent1" w:themeShade="BF"/>
      <w:lang w:val="en-US"/>
    </w:rPr>
  </w:style>
  <w:style w:type="character" w:styleId="Rfrenceintense">
    <w:name w:val="Intense Reference"/>
    <w:basedOn w:val="Policepardfaut"/>
    <w:uiPriority w:val="32"/>
    <w:qFormat/>
    <w:rsid w:val="00867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 PC</dc:creator>
  <cp:keywords/>
  <dc:description/>
  <cp:lastModifiedBy>MON PC</cp:lastModifiedBy>
  <cp:revision>15</cp:revision>
  <dcterms:created xsi:type="dcterms:W3CDTF">2026-01-13T09:02:00Z</dcterms:created>
  <dcterms:modified xsi:type="dcterms:W3CDTF">2026-01-13T21:31:00Z</dcterms:modified>
</cp:coreProperties>
</file>